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E29" w:rsidRPr="00556006" w:rsidRDefault="00107E29" w:rsidP="00107E29">
      <w:pPr>
        <w:jc w:val="right"/>
        <w:rPr>
          <w:rFonts w:ascii="Times New Roman" w:hAnsi="Times New Roman" w:cs="Times New Roman"/>
          <w:sz w:val="24"/>
          <w:szCs w:val="24"/>
        </w:rPr>
      </w:pPr>
      <w:r w:rsidRPr="00556006">
        <w:rPr>
          <w:rFonts w:ascii="Times New Roman" w:hAnsi="Times New Roman" w:cs="Times New Roman"/>
          <w:sz w:val="24"/>
          <w:szCs w:val="24"/>
        </w:rPr>
        <w:t>Приложение №</w:t>
      </w:r>
      <w:r w:rsidR="00775EF8" w:rsidRPr="00556006">
        <w:rPr>
          <w:rFonts w:ascii="Times New Roman" w:hAnsi="Times New Roman" w:cs="Times New Roman"/>
          <w:sz w:val="24"/>
          <w:szCs w:val="24"/>
        </w:rPr>
        <w:t xml:space="preserve"> 9</w:t>
      </w:r>
      <w:r w:rsidRPr="00556006">
        <w:rPr>
          <w:rFonts w:ascii="Times New Roman" w:hAnsi="Times New Roman" w:cs="Times New Roman"/>
          <w:sz w:val="24"/>
          <w:szCs w:val="24"/>
        </w:rPr>
        <w:t xml:space="preserve"> к Учетной политике</w:t>
      </w:r>
    </w:p>
    <w:p w:rsidR="009E669B" w:rsidRPr="00556006" w:rsidRDefault="00404CDA" w:rsidP="00404CDA">
      <w:pPr>
        <w:pStyle w:val="a5"/>
        <w:tabs>
          <w:tab w:val="left" w:pos="8023"/>
        </w:tabs>
        <w:rPr>
          <w:b/>
        </w:rPr>
      </w:pPr>
      <w:r w:rsidRPr="00556006">
        <w:rPr>
          <w:b/>
        </w:rPr>
        <w:tab/>
      </w:r>
    </w:p>
    <w:p w:rsidR="00081129" w:rsidRPr="00556006" w:rsidRDefault="00081129" w:rsidP="00066A43">
      <w:pPr>
        <w:pStyle w:val="a4"/>
        <w:spacing w:before="0" w:beforeAutospacing="0" w:after="120" w:afterAutospacing="0"/>
        <w:rPr>
          <w:rFonts w:eastAsia="Verdana"/>
          <w:b/>
          <w:bCs/>
          <w:kern w:val="24"/>
        </w:rPr>
      </w:pPr>
    </w:p>
    <w:p w:rsidR="00FB6E99" w:rsidRPr="00556006" w:rsidRDefault="00143A25" w:rsidP="00775EF8">
      <w:pPr>
        <w:pStyle w:val="a5"/>
        <w:ind w:left="1080"/>
      </w:pPr>
      <w:r w:rsidRPr="00556006">
        <w:t xml:space="preserve">Раздел 1. </w:t>
      </w:r>
      <w:r w:rsidR="00FB6E99" w:rsidRPr="00556006">
        <w:t>ДОХОДЫ/РАСХОДЫ В БУХГАЛТЕРСКОМ УЧЕТЕ</w:t>
      </w:r>
    </w:p>
    <w:p w:rsidR="00D4281D" w:rsidRPr="00556006" w:rsidRDefault="00D4281D" w:rsidP="00775EF8">
      <w:pPr>
        <w:pStyle w:val="a5"/>
        <w:ind w:left="1080"/>
      </w:pPr>
    </w:p>
    <w:p w:rsidR="00FB6E99" w:rsidRPr="00556006" w:rsidRDefault="00FB6E99" w:rsidP="00066A43">
      <w:pPr>
        <w:pStyle w:val="a4"/>
        <w:spacing w:before="0" w:beforeAutospacing="0" w:after="120" w:afterAutospacing="0"/>
        <w:rPr>
          <w:rFonts w:eastAsia="Verdana"/>
          <w:b/>
          <w:bCs/>
          <w:kern w:val="24"/>
        </w:rPr>
      </w:pPr>
    </w:p>
    <w:p w:rsidR="007B1F55" w:rsidRPr="00556006" w:rsidRDefault="007B1F55" w:rsidP="00731073">
      <w:pPr>
        <w:pStyle w:val="a5"/>
        <w:widowControl w:val="0"/>
        <w:numPr>
          <w:ilvl w:val="0"/>
          <w:numId w:val="6"/>
        </w:numPr>
        <w:autoSpaceDE w:val="0"/>
        <w:autoSpaceDN w:val="0"/>
        <w:adjustRightInd w:val="0"/>
        <w:spacing w:after="150"/>
        <w:jc w:val="both"/>
        <w:rPr>
          <w:rFonts w:eastAsiaTheme="minorEastAsia"/>
        </w:rPr>
      </w:pPr>
      <w:r w:rsidRPr="00556006">
        <w:rPr>
          <w:rFonts w:eastAsiaTheme="minorEastAsia"/>
        </w:rPr>
        <w:t>Ломбард (далее - организация) отражает доходы и расходы на счетах бухгалтерского учета по символам отчета о финансовых результатах (далее - ОФР) в соответствии с приложением 2 к Положению Банка России N 873-П (для организаций, применяющих Положение Банка России N 873-П).</w:t>
      </w:r>
    </w:p>
    <w:p w:rsidR="0043343C" w:rsidRPr="00556006" w:rsidRDefault="007B1F55" w:rsidP="00731073">
      <w:pPr>
        <w:pStyle w:val="a5"/>
        <w:widowControl w:val="0"/>
        <w:numPr>
          <w:ilvl w:val="0"/>
          <w:numId w:val="6"/>
        </w:numPr>
        <w:autoSpaceDE w:val="0"/>
        <w:autoSpaceDN w:val="0"/>
        <w:adjustRightInd w:val="0"/>
        <w:spacing w:after="150"/>
        <w:jc w:val="both"/>
        <w:rPr>
          <w:rFonts w:eastAsiaTheme="minorEastAsia"/>
        </w:rPr>
      </w:pPr>
      <w:r w:rsidRPr="00556006">
        <w:rPr>
          <w:rFonts w:eastAsiaTheme="minorEastAsia"/>
        </w:rPr>
        <w:t>Процентные доходы и расходы организация отражает на счетах бухгалтерского учета с применением метода эффективной процентной ставки.</w:t>
      </w:r>
    </w:p>
    <w:p w:rsidR="007B1F55" w:rsidRPr="00556006" w:rsidRDefault="00916262" w:rsidP="00731073">
      <w:pPr>
        <w:pStyle w:val="a5"/>
        <w:widowControl w:val="0"/>
        <w:numPr>
          <w:ilvl w:val="0"/>
          <w:numId w:val="6"/>
        </w:numPr>
        <w:autoSpaceDE w:val="0"/>
        <w:autoSpaceDN w:val="0"/>
        <w:adjustRightInd w:val="0"/>
        <w:spacing w:after="150"/>
        <w:jc w:val="both"/>
        <w:rPr>
          <w:rFonts w:eastAsiaTheme="minorEastAsia"/>
        </w:rPr>
      </w:pPr>
      <w:r w:rsidRPr="00556006">
        <w:rPr>
          <w:rFonts w:eastAsiaTheme="minorEastAsia"/>
        </w:rPr>
        <w:t>К</w:t>
      </w:r>
      <w:r w:rsidR="007B1F55" w:rsidRPr="00556006">
        <w:rPr>
          <w:rFonts w:eastAsiaTheme="minorEastAsia"/>
        </w:rPr>
        <w:t xml:space="preserve"> доходам организация относит, в том числе:</w:t>
      </w:r>
    </w:p>
    <w:p w:rsidR="007B1F55" w:rsidRPr="00556006" w:rsidRDefault="007B1F55" w:rsidP="00916262">
      <w:pPr>
        <w:pStyle w:val="a6"/>
        <w:rPr>
          <w:rFonts w:ascii="Times New Roman" w:hAnsi="Times New Roman" w:cs="Times New Roman"/>
          <w:sz w:val="24"/>
          <w:szCs w:val="24"/>
          <w:u w:val="single"/>
        </w:rPr>
      </w:pPr>
      <w:r w:rsidRPr="00556006">
        <w:rPr>
          <w:rFonts w:ascii="Times New Roman" w:hAnsi="Times New Roman" w:cs="Times New Roman"/>
          <w:sz w:val="24"/>
          <w:szCs w:val="24"/>
          <w:u w:val="single"/>
        </w:rPr>
        <w:t>Увеличение стоимости активов организации, приводящее к увеличению собственных средств (капитала) организации, в одной из следующих форм:</w:t>
      </w:r>
    </w:p>
    <w:p w:rsidR="007B1F55" w:rsidRPr="00556006" w:rsidRDefault="007B1F55" w:rsidP="00731073">
      <w:pPr>
        <w:pStyle w:val="a6"/>
        <w:numPr>
          <w:ilvl w:val="0"/>
          <w:numId w:val="7"/>
        </w:numPr>
        <w:rPr>
          <w:rFonts w:ascii="Times New Roman" w:hAnsi="Times New Roman" w:cs="Times New Roman"/>
          <w:sz w:val="24"/>
          <w:szCs w:val="24"/>
        </w:rPr>
      </w:pPr>
      <w:r w:rsidRPr="00556006">
        <w:rPr>
          <w:rFonts w:ascii="Times New Roman" w:hAnsi="Times New Roman" w:cs="Times New Roman"/>
          <w:sz w:val="24"/>
          <w:szCs w:val="24"/>
        </w:rPr>
        <w:t>поступление активов, за исключением поступлений, указанных в пункте 2.3 настоящего Указания;</w:t>
      </w:r>
    </w:p>
    <w:p w:rsidR="007B1F55" w:rsidRPr="00556006" w:rsidRDefault="007B1F55" w:rsidP="00731073">
      <w:pPr>
        <w:pStyle w:val="a6"/>
        <w:numPr>
          <w:ilvl w:val="0"/>
          <w:numId w:val="7"/>
        </w:numPr>
        <w:rPr>
          <w:rFonts w:ascii="Times New Roman" w:hAnsi="Times New Roman" w:cs="Times New Roman"/>
          <w:sz w:val="24"/>
          <w:szCs w:val="24"/>
        </w:rPr>
      </w:pPr>
      <w:r w:rsidRPr="00556006">
        <w:rPr>
          <w:rFonts w:ascii="Times New Roman" w:hAnsi="Times New Roman" w:cs="Times New Roman"/>
          <w:sz w:val="24"/>
          <w:szCs w:val="24"/>
        </w:rPr>
        <w:t>переоценка стоимости активов (за исключением переоценки основных средств, нематериальных активов, финансовых активов, оцениваемых по справедливой стоимости через прочий совокупный доход, а также переоценки требований организации к работнику по выплате вознаграждений по окончании трудовой деятельности, относимых на увеличение добавочного капитала организации);</w:t>
      </w:r>
    </w:p>
    <w:p w:rsidR="007B1F55" w:rsidRPr="00556006" w:rsidRDefault="007B1F55" w:rsidP="00731073">
      <w:pPr>
        <w:pStyle w:val="a6"/>
        <w:numPr>
          <w:ilvl w:val="0"/>
          <w:numId w:val="7"/>
        </w:numPr>
        <w:rPr>
          <w:rFonts w:ascii="Times New Roman" w:hAnsi="Times New Roman" w:cs="Times New Roman"/>
          <w:sz w:val="24"/>
          <w:szCs w:val="24"/>
        </w:rPr>
      </w:pPr>
      <w:r w:rsidRPr="00556006">
        <w:rPr>
          <w:rFonts w:ascii="Times New Roman" w:hAnsi="Times New Roman" w:cs="Times New Roman"/>
          <w:sz w:val="24"/>
          <w:szCs w:val="24"/>
        </w:rPr>
        <w:t>уменьшение резервов под обесценение;</w:t>
      </w:r>
    </w:p>
    <w:p w:rsidR="007B1F55" w:rsidRPr="00556006" w:rsidRDefault="007B1F55" w:rsidP="00731073">
      <w:pPr>
        <w:pStyle w:val="a6"/>
        <w:numPr>
          <w:ilvl w:val="0"/>
          <w:numId w:val="7"/>
        </w:numPr>
        <w:rPr>
          <w:rFonts w:ascii="Times New Roman" w:hAnsi="Times New Roman" w:cs="Times New Roman"/>
          <w:sz w:val="24"/>
          <w:szCs w:val="24"/>
        </w:rPr>
      </w:pPr>
      <w:r w:rsidRPr="00556006">
        <w:rPr>
          <w:rFonts w:ascii="Times New Roman" w:hAnsi="Times New Roman" w:cs="Times New Roman"/>
          <w:sz w:val="24"/>
          <w:szCs w:val="24"/>
        </w:rPr>
        <w:t>уменьшение резервов - оценочных обязательств;</w:t>
      </w:r>
    </w:p>
    <w:p w:rsidR="007B1F55" w:rsidRPr="00556006" w:rsidRDefault="007B1F55" w:rsidP="00731073">
      <w:pPr>
        <w:pStyle w:val="a6"/>
        <w:numPr>
          <w:ilvl w:val="0"/>
          <w:numId w:val="7"/>
        </w:numPr>
        <w:rPr>
          <w:rFonts w:ascii="Times New Roman" w:hAnsi="Times New Roman" w:cs="Times New Roman"/>
          <w:sz w:val="24"/>
          <w:szCs w:val="24"/>
        </w:rPr>
      </w:pPr>
      <w:r w:rsidRPr="00556006">
        <w:rPr>
          <w:rFonts w:ascii="Times New Roman" w:hAnsi="Times New Roman" w:cs="Times New Roman"/>
          <w:sz w:val="24"/>
          <w:szCs w:val="24"/>
        </w:rPr>
        <w:t>совершение операций по поставке (реализации) активов, выполнения работ, оказания услуг.</w:t>
      </w:r>
    </w:p>
    <w:p w:rsidR="0043343C" w:rsidRPr="00556006" w:rsidRDefault="0043343C" w:rsidP="00916262">
      <w:pPr>
        <w:pStyle w:val="a6"/>
        <w:rPr>
          <w:rFonts w:ascii="Times New Roman" w:hAnsi="Times New Roman" w:cs="Times New Roman"/>
          <w:sz w:val="24"/>
          <w:szCs w:val="24"/>
          <w:u w:val="single"/>
        </w:rPr>
      </w:pPr>
    </w:p>
    <w:p w:rsidR="007B1F55" w:rsidRPr="00556006" w:rsidRDefault="007B1F55" w:rsidP="00916262">
      <w:pPr>
        <w:pStyle w:val="a6"/>
        <w:rPr>
          <w:rFonts w:ascii="Times New Roman" w:hAnsi="Times New Roman" w:cs="Times New Roman"/>
          <w:sz w:val="24"/>
          <w:szCs w:val="24"/>
        </w:rPr>
      </w:pPr>
      <w:r w:rsidRPr="00556006">
        <w:rPr>
          <w:rFonts w:ascii="Times New Roman" w:hAnsi="Times New Roman" w:cs="Times New Roman"/>
          <w:sz w:val="24"/>
          <w:szCs w:val="24"/>
          <w:u w:val="single"/>
        </w:rPr>
        <w:t>Уменьшение стоимости обязательств организации, приводящее к увеличению собственных средств (капитала) организации, в форме списания или переоценки стоимости обязательств, за исключением</w:t>
      </w:r>
      <w:r w:rsidRPr="00556006">
        <w:rPr>
          <w:rFonts w:ascii="Times New Roman" w:hAnsi="Times New Roman" w:cs="Times New Roman"/>
          <w:sz w:val="24"/>
          <w:szCs w:val="24"/>
        </w:rPr>
        <w:t>:</w:t>
      </w:r>
    </w:p>
    <w:p w:rsidR="007B1F55" w:rsidRPr="00556006" w:rsidRDefault="007B1F55" w:rsidP="00731073">
      <w:pPr>
        <w:pStyle w:val="a6"/>
        <w:numPr>
          <w:ilvl w:val="0"/>
          <w:numId w:val="8"/>
        </w:numPr>
        <w:rPr>
          <w:rFonts w:ascii="Times New Roman" w:hAnsi="Times New Roman" w:cs="Times New Roman"/>
          <w:sz w:val="24"/>
          <w:szCs w:val="24"/>
        </w:rPr>
      </w:pPr>
      <w:r w:rsidRPr="00556006">
        <w:rPr>
          <w:rFonts w:ascii="Times New Roman" w:hAnsi="Times New Roman" w:cs="Times New Roman"/>
          <w:sz w:val="24"/>
          <w:szCs w:val="24"/>
        </w:rPr>
        <w:t>переоценки стоимости обязательств по выплате вознаграждений работникам по окончании трудовой деятельности, относимой на увеличение добавочного капитала организации;</w:t>
      </w:r>
    </w:p>
    <w:p w:rsidR="007B1F55" w:rsidRPr="00556006" w:rsidRDefault="007B1F55" w:rsidP="00731073">
      <w:pPr>
        <w:pStyle w:val="a6"/>
        <w:numPr>
          <w:ilvl w:val="0"/>
          <w:numId w:val="8"/>
        </w:numPr>
        <w:rPr>
          <w:rFonts w:ascii="Times New Roman" w:hAnsi="Times New Roman" w:cs="Times New Roman"/>
          <w:sz w:val="24"/>
          <w:szCs w:val="24"/>
        </w:rPr>
      </w:pPr>
      <w:r w:rsidRPr="00556006">
        <w:rPr>
          <w:rFonts w:ascii="Times New Roman" w:hAnsi="Times New Roman" w:cs="Times New Roman"/>
          <w:sz w:val="24"/>
          <w:szCs w:val="24"/>
        </w:rPr>
        <w:t>уменьшения справедливой стоимости финансового обязательства, обусловленного изменением кредитного риска.</w:t>
      </w:r>
    </w:p>
    <w:p w:rsidR="007B1F55" w:rsidRPr="00556006" w:rsidRDefault="007B1F55" w:rsidP="00731073">
      <w:pPr>
        <w:pStyle w:val="a6"/>
        <w:numPr>
          <w:ilvl w:val="0"/>
          <w:numId w:val="6"/>
        </w:numPr>
        <w:rPr>
          <w:rFonts w:ascii="Times New Roman" w:hAnsi="Times New Roman" w:cs="Times New Roman"/>
          <w:sz w:val="24"/>
          <w:szCs w:val="24"/>
        </w:rPr>
      </w:pPr>
      <w:r w:rsidRPr="00556006">
        <w:rPr>
          <w:rFonts w:ascii="Times New Roman" w:hAnsi="Times New Roman" w:cs="Times New Roman"/>
          <w:sz w:val="24"/>
          <w:szCs w:val="24"/>
        </w:rPr>
        <w:t>Процентные доходы, которыми организацией признаются доходы, начисленные в виде процента, купона, дисконта (премии) по операциям, приносящим процентные доходы.</w:t>
      </w:r>
    </w:p>
    <w:p w:rsidR="007B1F55" w:rsidRPr="00556006" w:rsidRDefault="007B1F55" w:rsidP="00731073">
      <w:pPr>
        <w:pStyle w:val="a6"/>
        <w:numPr>
          <w:ilvl w:val="0"/>
          <w:numId w:val="6"/>
        </w:numPr>
        <w:rPr>
          <w:rFonts w:ascii="Times New Roman" w:hAnsi="Times New Roman" w:cs="Times New Roman"/>
          <w:sz w:val="24"/>
          <w:szCs w:val="24"/>
        </w:rPr>
      </w:pPr>
      <w:r w:rsidRPr="00556006">
        <w:rPr>
          <w:rFonts w:ascii="Times New Roman" w:hAnsi="Times New Roman" w:cs="Times New Roman"/>
          <w:sz w:val="24"/>
          <w:szCs w:val="24"/>
        </w:rPr>
        <w:t>Организация отража</w:t>
      </w:r>
      <w:r w:rsidR="00916262" w:rsidRPr="00556006">
        <w:rPr>
          <w:rFonts w:ascii="Times New Roman" w:hAnsi="Times New Roman" w:cs="Times New Roman"/>
          <w:sz w:val="24"/>
          <w:szCs w:val="24"/>
        </w:rPr>
        <w:t>е</w:t>
      </w:r>
      <w:r w:rsidRPr="00556006">
        <w:rPr>
          <w:rFonts w:ascii="Times New Roman" w:hAnsi="Times New Roman" w:cs="Times New Roman"/>
          <w:sz w:val="24"/>
          <w:szCs w:val="24"/>
        </w:rPr>
        <w:t xml:space="preserve">т на счетах бухгалтерского учета доходы, указанные </w:t>
      </w:r>
      <w:r w:rsidR="00916262" w:rsidRPr="00556006">
        <w:rPr>
          <w:rFonts w:ascii="Times New Roman" w:hAnsi="Times New Roman" w:cs="Times New Roman"/>
          <w:sz w:val="24"/>
          <w:szCs w:val="24"/>
        </w:rPr>
        <w:t xml:space="preserve">3 </w:t>
      </w:r>
      <w:r w:rsidRPr="00556006">
        <w:rPr>
          <w:rFonts w:ascii="Times New Roman" w:hAnsi="Times New Roman" w:cs="Times New Roman"/>
          <w:sz w:val="24"/>
          <w:szCs w:val="24"/>
        </w:rPr>
        <w:t xml:space="preserve">настоящего </w:t>
      </w:r>
      <w:r w:rsidR="00916262" w:rsidRPr="00556006">
        <w:rPr>
          <w:rFonts w:ascii="Times New Roman" w:hAnsi="Times New Roman" w:cs="Times New Roman"/>
          <w:sz w:val="24"/>
          <w:szCs w:val="24"/>
        </w:rPr>
        <w:t>Приложения Учетной политики</w:t>
      </w:r>
      <w:r w:rsidRPr="00556006">
        <w:rPr>
          <w:rFonts w:ascii="Times New Roman" w:hAnsi="Times New Roman" w:cs="Times New Roman"/>
          <w:sz w:val="24"/>
          <w:szCs w:val="24"/>
        </w:rPr>
        <w:t>, при одновременном наличии следующих условий:</w:t>
      </w:r>
    </w:p>
    <w:p w:rsidR="007B1F55" w:rsidRPr="00556006" w:rsidRDefault="007B1F55" w:rsidP="00731073">
      <w:pPr>
        <w:pStyle w:val="a6"/>
        <w:numPr>
          <w:ilvl w:val="0"/>
          <w:numId w:val="9"/>
        </w:numPr>
        <w:rPr>
          <w:rFonts w:ascii="Times New Roman" w:hAnsi="Times New Roman" w:cs="Times New Roman"/>
          <w:sz w:val="24"/>
          <w:szCs w:val="24"/>
        </w:rPr>
      </w:pPr>
      <w:r w:rsidRPr="00556006">
        <w:rPr>
          <w:rFonts w:ascii="Times New Roman" w:hAnsi="Times New Roman" w:cs="Times New Roman"/>
          <w:sz w:val="24"/>
          <w:szCs w:val="24"/>
        </w:rPr>
        <w:t>организация имеет право на получение дохода в соответствии с договором, предусматривающим поставку (реализацию) контрагенту организации актива и (или) выполнение работ, оказание услуг;</w:t>
      </w:r>
    </w:p>
    <w:p w:rsidR="007B1F55" w:rsidRPr="00556006" w:rsidRDefault="007B1F55" w:rsidP="00731073">
      <w:pPr>
        <w:pStyle w:val="a6"/>
        <w:numPr>
          <w:ilvl w:val="0"/>
          <w:numId w:val="9"/>
        </w:numPr>
        <w:rPr>
          <w:rFonts w:ascii="Times New Roman" w:hAnsi="Times New Roman" w:cs="Times New Roman"/>
          <w:sz w:val="24"/>
          <w:szCs w:val="24"/>
        </w:rPr>
      </w:pPr>
      <w:r w:rsidRPr="00556006">
        <w:rPr>
          <w:rFonts w:ascii="Times New Roman" w:hAnsi="Times New Roman" w:cs="Times New Roman"/>
          <w:sz w:val="24"/>
          <w:szCs w:val="24"/>
        </w:rPr>
        <w:t>сумма дохода определена организацией;</w:t>
      </w:r>
    </w:p>
    <w:p w:rsidR="007B1F55" w:rsidRPr="00556006" w:rsidRDefault="007B1F55" w:rsidP="00731073">
      <w:pPr>
        <w:pStyle w:val="a6"/>
        <w:numPr>
          <w:ilvl w:val="0"/>
          <w:numId w:val="9"/>
        </w:numPr>
        <w:rPr>
          <w:rFonts w:ascii="Times New Roman" w:hAnsi="Times New Roman" w:cs="Times New Roman"/>
          <w:sz w:val="24"/>
          <w:szCs w:val="24"/>
        </w:rPr>
      </w:pPr>
      <w:r w:rsidRPr="00556006">
        <w:rPr>
          <w:rFonts w:ascii="Times New Roman" w:hAnsi="Times New Roman" w:cs="Times New Roman"/>
          <w:sz w:val="24"/>
          <w:szCs w:val="24"/>
        </w:rPr>
        <w:t>величина расходов, понесенных организацией при исполнении обязательств по договору, предусматривающему поставку (реализацию) актива и (или) выполнение работ, оказание услуг, определена организацией;</w:t>
      </w:r>
    </w:p>
    <w:p w:rsidR="007B1F55" w:rsidRPr="00556006" w:rsidRDefault="007B1F55" w:rsidP="00731073">
      <w:pPr>
        <w:pStyle w:val="a6"/>
        <w:numPr>
          <w:ilvl w:val="0"/>
          <w:numId w:val="9"/>
        </w:numPr>
        <w:rPr>
          <w:rFonts w:ascii="Times New Roman" w:hAnsi="Times New Roman" w:cs="Times New Roman"/>
          <w:sz w:val="24"/>
          <w:szCs w:val="24"/>
        </w:rPr>
      </w:pPr>
      <w:r w:rsidRPr="00556006">
        <w:rPr>
          <w:rFonts w:ascii="Times New Roman" w:hAnsi="Times New Roman" w:cs="Times New Roman"/>
          <w:sz w:val="24"/>
          <w:szCs w:val="24"/>
        </w:rPr>
        <w:t>в результате операции по поставке (реализации) актива организация передает покупателю контроль над активом.</w:t>
      </w:r>
    </w:p>
    <w:p w:rsidR="007B1F55" w:rsidRPr="00556006" w:rsidRDefault="007B1F55" w:rsidP="00731073">
      <w:pPr>
        <w:pStyle w:val="a6"/>
        <w:numPr>
          <w:ilvl w:val="0"/>
          <w:numId w:val="6"/>
        </w:numPr>
        <w:rPr>
          <w:rFonts w:ascii="Times New Roman" w:hAnsi="Times New Roman" w:cs="Times New Roman"/>
          <w:sz w:val="24"/>
          <w:szCs w:val="24"/>
        </w:rPr>
      </w:pPr>
      <w:r w:rsidRPr="00556006">
        <w:rPr>
          <w:rFonts w:ascii="Times New Roman" w:hAnsi="Times New Roman" w:cs="Times New Roman"/>
          <w:sz w:val="24"/>
          <w:szCs w:val="24"/>
        </w:rPr>
        <w:t>Организация не отража</w:t>
      </w:r>
      <w:r w:rsidR="00916262" w:rsidRPr="00556006">
        <w:rPr>
          <w:rFonts w:ascii="Times New Roman" w:hAnsi="Times New Roman" w:cs="Times New Roman"/>
          <w:sz w:val="24"/>
          <w:szCs w:val="24"/>
        </w:rPr>
        <w:t>ет</w:t>
      </w:r>
      <w:r w:rsidRPr="00556006">
        <w:rPr>
          <w:rFonts w:ascii="Times New Roman" w:hAnsi="Times New Roman" w:cs="Times New Roman"/>
          <w:sz w:val="24"/>
          <w:szCs w:val="24"/>
        </w:rPr>
        <w:t xml:space="preserve"> на счетах бухгалтерского учета в качестве доходов следующие поступления:</w:t>
      </w:r>
    </w:p>
    <w:p w:rsidR="007B1F55" w:rsidRPr="00556006" w:rsidRDefault="007B1F55" w:rsidP="00731073">
      <w:pPr>
        <w:pStyle w:val="a6"/>
        <w:numPr>
          <w:ilvl w:val="0"/>
          <w:numId w:val="10"/>
        </w:numPr>
        <w:rPr>
          <w:rFonts w:ascii="Times New Roman" w:hAnsi="Times New Roman" w:cs="Times New Roman"/>
          <w:sz w:val="24"/>
          <w:szCs w:val="24"/>
        </w:rPr>
      </w:pPr>
      <w:r w:rsidRPr="00556006">
        <w:rPr>
          <w:rFonts w:ascii="Times New Roman" w:hAnsi="Times New Roman" w:cs="Times New Roman"/>
          <w:sz w:val="24"/>
          <w:szCs w:val="24"/>
        </w:rPr>
        <w:t>вклады или взносы в имущество организации от ее учредителей, акционеров, участников или членов;</w:t>
      </w:r>
    </w:p>
    <w:p w:rsidR="007B1F55" w:rsidRPr="00556006" w:rsidRDefault="007B1F55" w:rsidP="00731073">
      <w:pPr>
        <w:pStyle w:val="a6"/>
        <w:numPr>
          <w:ilvl w:val="0"/>
          <w:numId w:val="10"/>
        </w:numPr>
        <w:rPr>
          <w:rFonts w:ascii="Times New Roman" w:hAnsi="Times New Roman" w:cs="Times New Roman"/>
          <w:sz w:val="24"/>
          <w:szCs w:val="24"/>
        </w:rPr>
      </w:pPr>
      <w:r w:rsidRPr="00556006">
        <w:rPr>
          <w:rFonts w:ascii="Times New Roman" w:hAnsi="Times New Roman" w:cs="Times New Roman"/>
          <w:sz w:val="24"/>
          <w:szCs w:val="24"/>
        </w:rPr>
        <w:t xml:space="preserve">активы по договорам комиссии, поручения, агентским договорам в пользу комитента, доверителя, принципала, а также в обеспечение комиссионера, поверенного, агента </w:t>
      </w:r>
      <w:r w:rsidRPr="00556006">
        <w:rPr>
          <w:rFonts w:ascii="Times New Roman" w:hAnsi="Times New Roman" w:cs="Times New Roman"/>
          <w:sz w:val="24"/>
          <w:szCs w:val="24"/>
        </w:rPr>
        <w:lastRenderedPageBreak/>
        <w:t>средствами, необходимыми для исполнения поручения, и (или) в возмещение сумм, израсходованных на исполнение поручения, отличные от вознаграждения комиссионера, поверенного, агента;</w:t>
      </w:r>
    </w:p>
    <w:p w:rsidR="007B1F55" w:rsidRPr="00556006" w:rsidRDefault="007B1F55" w:rsidP="00731073">
      <w:pPr>
        <w:pStyle w:val="a6"/>
        <w:numPr>
          <w:ilvl w:val="0"/>
          <w:numId w:val="10"/>
        </w:numPr>
        <w:rPr>
          <w:rFonts w:ascii="Times New Roman" w:hAnsi="Times New Roman" w:cs="Times New Roman"/>
          <w:sz w:val="24"/>
          <w:szCs w:val="24"/>
        </w:rPr>
      </w:pPr>
      <w:r w:rsidRPr="00556006">
        <w:rPr>
          <w:rFonts w:ascii="Times New Roman" w:hAnsi="Times New Roman" w:cs="Times New Roman"/>
          <w:sz w:val="24"/>
          <w:szCs w:val="24"/>
        </w:rPr>
        <w:t>денежные средства, полученные и (или) взысканные организацией и подлежащие перечислению в пользу третьих лиц;</w:t>
      </w:r>
    </w:p>
    <w:p w:rsidR="0043343C" w:rsidRPr="00556006" w:rsidRDefault="007B1F55" w:rsidP="00731073">
      <w:pPr>
        <w:pStyle w:val="a6"/>
        <w:numPr>
          <w:ilvl w:val="0"/>
          <w:numId w:val="10"/>
        </w:numPr>
        <w:rPr>
          <w:rFonts w:ascii="Times New Roman" w:hAnsi="Times New Roman" w:cs="Times New Roman"/>
          <w:sz w:val="24"/>
          <w:szCs w:val="24"/>
        </w:rPr>
      </w:pPr>
      <w:r w:rsidRPr="00556006">
        <w:rPr>
          <w:rFonts w:ascii="Times New Roman" w:hAnsi="Times New Roman" w:cs="Times New Roman"/>
          <w:sz w:val="24"/>
          <w:szCs w:val="24"/>
        </w:rPr>
        <w:t>разницы между фактическими затратами на выкуп собственных акций организации, являющейся акционерным обществом, или на приобретение доли или части доли в уставном капитале организации, являющейся обществом с ограниченной ответственностью, и их балансовой стоимостью.</w:t>
      </w:r>
    </w:p>
    <w:p w:rsidR="00916262" w:rsidRPr="00556006" w:rsidRDefault="00143A25" w:rsidP="0043343C">
      <w:pPr>
        <w:pStyle w:val="a6"/>
        <w:ind w:left="720"/>
        <w:rPr>
          <w:rFonts w:ascii="Times New Roman" w:hAnsi="Times New Roman" w:cs="Times New Roman"/>
          <w:sz w:val="24"/>
          <w:szCs w:val="24"/>
        </w:rPr>
      </w:pPr>
      <w:r w:rsidRPr="00556006">
        <w:rPr>
          <w:rFonts w:ascii="Times New Roman" w:hAnsi="Times New Roman" w:cs="Times New Roman"/>
          <w:sz w:val="24"/>
          <w:szCs w:val="24"/>
        </w:rPr>
        <w:t>7</w:t>
      </w:r>
      <w:r w:rsidR="00916262" w:rsidRPr="00556006">
        <w:rPr>
          <w:rFonts w:ascii="Times New Roman" w:hAnsi="Times New Roman" w:cs="Times New Roman"/>
          <w:sz w:val="24"/>
          <w:szCs w:val="24"/>
        </w:rPr>
        <w:t>. К расходам организация относит, в том числе:</w:t>
      </w:r>
    </w:p>
    <w:p w:rsidR="0043343C" w:rsidRPr="00556006" w:rsidRDefault="0043343C" w:rsidP="00143A25">
      <w:pPr>
        <w:pStyle w:val="a6"/>
        <w:rPr>
          <w:rFonts w:ascii="Times New Roman" w:hAnsi="Times New Roman" w:cs="Times New Roman"/>
          <w:sz w:val="24"/>
          <w:szCs w:val="24"/>
          <w:u w:val="single"/>
        </w:rPr>
      </w:pPr>
    </w:p>
    <w:p w:rsidR="00916262" w:rsidRPr="00556006" w:rsidRDefault="00916262" w:rsidP="00143A25">
      <w:pPr>
        <w:pStyle w:val="a6"/>
        <w:rPr>
          <w:rFonts w:ascii="Times New Roman" w:hAnsi="Times New Roman" w:cs="Times New Roman"/>
          <w:sz w:val="24"/>
          <w:szCs w:val="24"/>
        </w:rPr>
      </w:pPr>
      <w:r w:rsidRPr="00556006">
        <w:rPr>
          <w:rFonts w:ascii="Times New Roman" w:hAnsi="Times New Roman" w:cs="Times New Roman"/>
          <w:sz w:val="24"/>
          <w:szCs w:val="24"/>
          <w:u w:val="single"/>
        </w:rPr>
        <w:t>Уменьшение стоимости активов организации, приводящее к уменьшению собственных средств (капитала) организации, в одной из следующих форм</w:t>
      </w:r>
      <w:r w:rsidRPr="00556006">
        <w:rPr>
          <w:rFonts w:ascii="Times New Roman" w:hAnsi="Times New Roman" w:cs="Times New Roman"/>
          <w:sz w:val="24"/>
          <w:szCs w:val="24"/>
        </w:rPr>
        <w:t>:</w:t>
      </w:r>
    </w:p>
    <w:p w:rsidR="00916262" w:rsidRPr="00556006" w:rsidRDefault="00916262" w:rsidP="00731073">
      <w:pPr>
        <w:pStyle w:val="a6"/>
        <w:numPr>
          <w:ilvl w:val="0"/>
          <w:numId w:val="11"/>
        </w:numPr>
        <w:rPr>
          <w:rFonts w:ascii="Times New Roman" w:hAnsi="Times New Roman" w:cs="Times New Roman"/>
          <w:sz w:val="24"/>
          <w:szCs w:val="24"/>
        </w:rPr>
      </w:pPr>
      <w:r w:rsidRPr="00556006">
        <w:rPr>
          <w:rFonts w:ascii="Times New Roman" w:hAnsi="Times New Roman" w:cs="Times New Roman"/>
          <w:sz w:val="24"/>
          <w:szCs w:val="24"/>
        </w:rPr>
        <w:t>выбытие активов;</w:t>
      </w:r>
    </w:p>
    <w:p w:rsidR="00916262" w:rsidRPr="00556006" w:rsidRDefault="00916262" w:rsidP="00731073">
      <w:pPr>
        <w:pStyle w:val="a6"/>
        <w:numPr>
          <w:ilvl w:val="0"/>
          <w:numId w:val="11"/>
        </w:numPr>
        <w:rPr>
          <w:rFonts w:ascii="Times New Roman" w:hAnsi="Times New Roman" w:cs="Times New Roman"/>
          <w:sz w:val="24"/>
          <w:szCs w:val="24"/>
        </w:rPr>
      </w:pPr>
      <w:r w:rsidRPr="00556006">
        <w:rPr>
          <w:rFonts w:ascii="Times New Roman" w:hAnsi="Times New Roman" w:cs="Times New Roman"/>
          <w:sz w:val="24"/>
          <w:szCs w:val="24"/>
        </w:rPr>
        <w:t>переоценка стоимости активов (за исключением переоценки основных средств, нематериальных активов, финансовых активов, оцениваемых по справедливой стоимости через прочий совокупный доход, а также переоценки требований организации к работнику по выплате вознаграждений по окончании трудовой деятельности, относимых на уменьшение добавочного капитала организации);</w:t>
      </w:r>
    </w:p>
    <w:p w:rsidR="00916262" w:rsidRPr="00556006" w:rsidRDefault="00916262" w:rsidP="00731073">
      <w:pPr>
        <w:pStyle w:val="a6"/>
        <w:numPr>
          <w:ilvl w:val="0"/>
          <w:numId w:val="11"/>
        </w:numPr>
        <w:rPr>
          <w:rFonts w:ascii="Times New Roman" w:hAnsi="Times New Roman" w:cs="Times New Roman"/>
          <w:sz w:val="24"/>
          <w:szCs w:val="24"/>
        </w:rPr>
      </w:pPr>
      <w:r w:rsidRPr="00556006">
        <w:rPr>
          <w:rFonts w:ascii="Times New Roman" w:hAnsi="Times New Roman" w:cs="Times New Roman"/>
          <w:sz w:val="24"/>
          <w:szCs w:val="24"/>
        </w:rPr>
        <w:t>создание, увеличение резервов под обесценение;</w:t>
      </w:r>
    </w:p>
    <w:p w:rsidR="00916262" w:rsidRPr="00556006" w:rsidRDefault="00916262" w:rsidP="00731073">
      <w:pPr>
        <w:pStyle w:val="a6"/>
        <w:numPr>
          <w:ilvl w:val="0"/>
          <w:numId w:val="11"/>
        </w:numPr>
        <w:rPr>
          <w:rFonts w:ascii="Times New Roman" w:hAnsi="Times New Roman" w:cs="Times New Roman"/>
          <w:sz w:val="24"/>
          <w:szCs w:val="24"/>
        </w:rPr>
      </w:pPr>
      <w:r w:rsidRPr="00556006">
        <w:rPr>
          <w:rFonts w:ascii="Times New Roman" w:hAnsi="Times New Roman" w:cs="Times New Roman"/>
          <w:sz w:val="24"/>
          <w:szCs w:val="24"/>
        </w:rPr>
        <w:t>создание, увеличение резервов - оценочных обязательств;</w:t>
      </w:r>
    </w:p>
    <w:p w:rsidR="00916262" w:rsidRPr="00556006" w:rsidRDefault="00916262" w:rsidP="00731073">
      <w:pPr>
        <w:pStyle w:val="a6"/>
        <w:numPr>
          <w:ilvl w:val="0"/>
          <w:numId w:val="11"/>
        </w:numPr>
        <w:rPr>
          <w:rFonts w:ascii="Times New Roman" w:hAnsi="Times New Roman" w:cs="Times New Roman"/>
          <w:sz w:val="24"/>
          <w:szCs w:val="24"/>
        </w:rPr>
      </w:pPr>
      <w:r w:rsidRPr="00556006">
        <w:rPr>
          <w:rFonts w:ascii="Times New Roman" w:hAnsi="Times New Roman" w:cs="Times New Roman"/>
          <w:sz w:val="24"/>
          <w:szCs w:val="24"/>
        </w:rPr>
        <w:t>совершение операций по поставке (реализации) активов, выполнения работ, оказания услуг.</w:t>
      </w:r>
    </w:p>
    <w:p w:rsidR="0043343C" w:rsidRPr="00556006" w:rsidRDefault="0043343C" w:rsidP="00143A25">
      <w:pPr>
        <w:pStyle w:val="a6"/>
        <w:rPr>
          <w:rFonts w:ascii="Times New Roman" w:hAnsi="Times New Roman" w:cs="Times New Roman"/>
          <w:sz w:val="24"/>
          <w:szCs w:val="24"/>
          <w:u w:val="single"/>
        </w:rPr>
      </w:pPr>
    </w:p>
    <w:p w:rsidR="00916262" w:rsidRPr="00556006" w:rsidRDefault="00916262" w:rsidP="00143A25">
      <w:pPr>
        <w:pStyle w:val="a6"/>
        <w:rPr>
          <w:rFonts w:ascii="Times New Roman" w:hAnsi="Times New Roman" w:cs="Times New Roman"/>
          <w:sz w:val="24"/>
          <w:szCs w:val="24"/>
          <w:u w:val="single"/>
        </w:rPr>
      </w:pPr>
      <w:r w:rsidRPr="00556006">
        <w:rPr>
          <w:rFonts w:ascii="Times New Roman" w:hAnsi="Times New Roman" w:cs="Times New Roman"/>
          <w:sz w:val="24"/>
          <w:szCs w:val="24"/>
          <w:u w:val="single"/>
        </w:rPr>
        <w:t>Увеличение стоимости обязательств организации, приводящее к уменьшению собственных средств (капитала) организации, в форме переоценки стоимости обязательств, за исключением:</w:t>
      </w:r>
    </w:p>
    <w:p w:rsidR="00916262" w:rsidRPr="00556006" w:rsidRDefault="00916262" w:rsidP="00731073">
      <w:pPr>
        <w:pStyle w:val="a6"/>
        <w:numPr>
          <w:ilvl w:val="0"/>
          <w:numId w:val="12"/>
        </w:numPr>
        <w:rPr>
          <w:rFonts w:ascii="Times New Roman" w:hAnsi="Times New Roman" w:cs="Times New Roman"/>
          <w:sz w:val="24"/>
          <w:szCs w:val="24"/>
        </w:rPr>
      </w:pPr>
      <w:r w:rsidRPr="00556006">
        <w:rPr>
          <w:rFonts w:ascii="Times New Roman" w:hAnsi="Times New Roman" w:cs="Times New Roman"/>
          <w:sz w:val="24"/>
          <w:szCs w:val="24"/>
        </w:rPr>
        <w:t>переоценки стоимости обязательств по выплате вознаграждений работникам по окончании трудовой деятельности, относимых на уменьшение добавочного капитала организации;</w:t>
      </w:r>
    </w:p>
    <w:p w:rsidR="00916262" w:rsidRPr="00556006" w:rsidRDefault="00916262" w:rsidP="00731073">
      <w:pPr>
        <w:pStyle w:val="a6"/>
        <w:numPr>
          <w:ilvl w:val="0"/>
          <w:numId w:val="12"/>
        </w:numPr>
        <w:rPr>
          <w:rFonts w:ascii="Times New Roman" w:hAnsi="Times New Roman" w:cs="Times New Roman"/>
          <w:sz w:val="24"/>
          <w:szCs w:val="24"/>
        </w:rPr>
      </w:pPr>
      <w:r w:rsidRPr="00556006">
        <w:rPr>
          <w:rFonts w:ascii="Times New Roman" w:hAnsi="Times New Roman" w:cs="Times New Roman"/>
          <w:sz w:val="24"/>
          <w:szCs w:val="24"/>
        </w:rPr>
        <w:t>увеличения справедливой стоимости финансового обязательства, обусловленного изменением кредитного риска.</w:t>
      </w:r>
    </w:p>
    <w:p w:rsidR="00916262" w:rsidRPr="00556006" w:rsidRDefault="00143A25" w:rsidP="00143A25">
      <w:pPr>
        <w:pStyle w:val="a6"/>
        <w:rPr>
          <w:rFonts w:ascii="Times New Roman" w:hAnsi="Times New Roman" w:cs="Times New Roman"/>
          <w:sz w:val="24"/>
          <w:szCs w:val="24"/>
        </w:rPr>
      </w:pPr>
      <w:r w:rsidRPr="00556006">
        <w:rPr>
          <w:rFonts w:ascii="Times New Roman" w:hAnsi="Times New Roman" w:cs="Times New Roman"/>
          <w:sz w:val="24"/>
          <w:szCs w:val="24"/>
        </w:rPr>
        <w:t>8</w:t>
      </w:r>
      <w:r w:rsidR="00916262" w:rsidRPr="00556006">
        <w:rPr>
          <w:rFonts w:ascii="Times New Roman" w:hAnsi="Times New Roman" w:cs="Times New Roman"/>
          <w:sz w:val="24"/>
          <w:szCs w:val="24"/>
        </w:rPr>
        <w:t>. Процентные расходы, которыми организацией признаются расходы, начисленные в виде процента, купона, дисконта (премии) по операциям, приносящим процентные расходы.</w:t>
      </w:r>
    </w:p>
    <w:p w:rsidR="00916262" w:rsidRPr="00556006" w:rsidRDefault="00143A25" w:rsidP="00143A25">
      <w:pPr>
        <w:pStyle w:val="a6"/>
        <w:rPr>
          <w:rFonts w:ascii="Times New Roman" w:hAnsi="Times New Roman" w:cs="Times New Roman"/>
          <w:sz w:val="24"/>
          <w:szCs w:val="24"/>
        </w:rPr>
      </w:pPr>
      <w:r w:rsidRPr="00556006">
        <w:rPr>
          <w:rFonts w:ascii="Times New Roman" w:hAnsi="Times New Roman" w:cs="Times New Roman"/>
          <w:sz w:val="24"/>
          <w:szCs w:val="24"/>
        </w:rPr>
        <w:t>9</w:t>
      </w:r>
      <w:r w:rsidR="00916262" w:rsidRPr="00556006">
        <w:rPr>
          <w:rFonts w:ascii="Times New Roman" w:hAnsi="Times New Roman" w:cs="Times New Roman"/>
          <w:sz w:val="24"/>
          <w:szCs w:val="24"/>
        </w:rPr>
        <w:t xml:space="preserve">. Организация отражает на счетах бухгалтерского учета расходы, указанные в пункте </w:t>
      </w:r>
      <w:r w:rsidRPr="00556006">
        <w:rPr>
          <w:rFonts w:ascii="Times New Roman" w:hAnsi="Times New Roman" w:cs="Times New Roman"/>
          <w:sz w:val="24"/>
          <w:szCs w:val="24"/>
        </w:rPr>
        <w:t>7</w:t>
      </w:r>
      <w:r w:rsidR="00916262" w:rsidRPr="00556006">
        <w:rPr>
          <w:rFonts w:ascii="Times New Roman" w:hAnsi="Times New Roman" w:cs="Times New Roman"/>
          <w:sz w:val="24"/>
          <w:szCs w:val="24"/>
        </w:rPr>
        <w:t xml:space="preserve"> настоящего Приложения к Учетной политике, при одновременном наличии следующих условий:</w:t>
      </w:r>
    </w:p>
    <w:p w:rsidR="00916262" w:rsidRPr="00556006" w:rsidRDefault="00916262" w:rsidP="00731073">
      <w:pPr>
        <w:pStyle w:val="a6"/>
        <w:numPr>
          <w:ilvl w:val="0"/>
          <w:numId w:val="13"/>
        </w:numPr>
        <w:rPr>
          <w:rFonts w:ascii="Times New Roman" w:hAnsi="Times New Roman" w:cs="Times New Roman"/>
          <w:sz w:val="24"/>
          <w:szCs w:val="24"/>
        </w:rPr>
      </w:pPr>
      <w:r w:rsidRPr="00556006">
        <w:rPr>
          <w:rFonts w:ascii="Times New Roman" w:hAnsi="Times New Roman" w:cs="Times New Roman"/>
          <w:sz w:val="24"/>
          <w:szCs w:val="24"/>
        </w:rPr>
        <w:t>расход возникает в соответствии с договором, предусматривающим поставку (реализацию) контрагентом организации актива и (или) выполнение работ, оказание услуг;</w:t>
      </w:r>
    </w:p>
    <w:p w:rsidR="00916262" w:rsidRPr="00556006" w:rsidRDefault="00916262" w:rsidP="00731073">
      <w:pPr>
        <w:pStyle w:val="a6"/>
        <w:numPr>
          <w:ilvl w:val="0"/>
          <w:numId w:val="13"/>
        </w:numPr>
        <w:rPr>
          <w:rFonts w:ascii="Times New Roman" w:hAnsi="Times New Roman" w:cs="Times New Roman"/>
          <w:sz w:val="24"/>
          <w:szCs w:val="24"/>
        </w:rPr>
      </w:pPr>
      <w:r w:rsidRPr="00556006">
        <w:rPr>
          <w:rFonts w:ascii="Times New Roman" w:hAnsi="Times New Roman" w:cs="Times New Roman"/>
          <w:sz w:val="24"/>
          <w:szCs w:val="24"/>
        </w:rPr>
        <w:t>сумма расхода в соответствии с договором, предусматривающим поставку (реализацию) контрагентом организации актива и (или) выполнение работ, оказание услуг, определена организацией.</w:t>
      </w:r>
    </w:p>
    <w:p w:rsidR="00066A43" w:rsidRPr="00556006" w:rsidRDefault="00143A25" w:rsidP="00143A25">
      <w:pPr>
        <w:spacing w:after="120" w:line="240" w:lineRule="auto"/>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 xml:space="preserve">10. </w:t>
      </w:r>
      <w:r w:rsidR="00066A43" w:rsidRPr="00556006">
        <w:rPr>
          <w:rFonts w:ascii="Times New Roman" w:eastAsiaTheme="minorEastAsia" w:hAnsi="Times New Roman" w:cs="Times New Roman"/>
          <w:kern w:val="24"/>
          <w:sz w:val="24"/>
          <w:szCs w:val="24"/>
          <w:lang w:eastAsia="ru-RU"/>
        </w:rPr>
        <w:t xml:space="preserve">В период составления годовой бухгалтерской (финансовой) отчетности доходы и расходы, относящиеся к текущему году, отражаются </w:t>
      </w:r>
      <w:r w:rsidR="00916262" w:rsidRPr="00556006">
        <w:rPr>
          <w:rFonts w:ascii="Times New Roman" w:eastAsiaTheme="minorEastAsia" w:hAnsi="Times New Roman" w:cs="Times New Roman"/>
          <w:kern w:val="24"/>
          <w:sz w:val="24"/>
          <w:szCs w:val="24"/>
          <w:lang w:eastAsia="ru-RU"/>
        </w:rPr>
        <w:t xml:space="preserve">организацией </w:t>
      </w:r>
      <w:r w:rsidR="00066A43" w:rsidRPr="00556006">
        <w:rPr>
          <w:rFonts w:ascii="Times New Roman" w:eastAsiaTheme="minorEastAsia" w:hAnsi="Times New Roman" w:cs="Times New Roman"/>
          <w:kern w:val="24"/>
          <w:sz w:val="24"/>
          <w:szCs w:val="24"/>
          <w:lang w:eastAsia="ru-RU"/>
        </w:rPr>
        <w:t>в б</w:t>
      </w:r>
      <w:r w:rsidR="00081129" w:rsidRPr="00556006">
        <w:rPr>
          <w:rFonts w:ascii="Times New Roman" w:eastAsiaTheme="minorEastAsia" w:hAnsi="Times New Roman" w:cs="Times New Roman"/>
          <w:kern w:val="24"/>
          <w:sz w:val="24"/>
          <w:szCs w:val="24"/>
          <w:lang w:eastAsia="ru-RU"/>
        </w:rPr>
        <w:t>ухгалтерском учете на счетах № №</w:t>
      </w:r>
      <w:r w:rsidR="00066A43" w:rsidRPr="00556006">
        <w:rPr>
          <w:rFonts w:ascii="Times New Roman" w:eastAsiaTheme="minorEastAsia" w:hAnsi="Times New Roman" w:cs="Times New Roman"/>
          <w:kern w:val="24"/>
          <w:sz w:val="24"/>
          <w:szCs w:val="24"/>
          <w:lang w:eastAsia="ru-RU"/>
        </w:rPr>
        <w:t xml:space="preserve"> 710 - 719, а относящиеся к отчетному году - на счетах </w:t>
      </w:r>
      <w:r w:rsidR="00081129" w:rsidRPr="00556006">
        <w:rPr>
          <w:rFonts w:ascii="Times New Roman" w:eastAsiaTheme="minorEastAsia" w:hAnsi="Times New Roman" w:cs="Times New Roman"/>
          <w:kern w:val="24"/>
          <w:sz w:val="24"/>
          <w:szCs w:val="24"/>
          <w:lang w:eastAsia="ru-RU"/>
        </w:rPr>
        <w:t>№ №</w:t>
      </w:r>
      <w:r w:rsidR="00066A43" w:rsidRPr="00556006">
        <w:rPr>
          <w:rFonts w:ascii="Times New Roman" w:eastAsiaTheme="minorEastAsia" w:hAnsi="Times New Roman" w:cs="Times New Roman"/>
          <w:kern w:val="24"/>
          <w:sz w:val="24"/>
          <w:szCs w:val="24"/>
          <w:lang w:eastAsia="ru-RU"/>
        </w:rPr>
        <w:t xml:space="preserve"> 721 - 729 Плана счетов бухгалтерского учета в </w:t>
      </w:r>
      <w:proofErr w:type="spellStart"/>
      <w:r w:rsidR="00066A43" w:rsidRPr="00556006">
        <w:rPr>
          <w:rFonts w:ascii="Times New Roman" w:eastAsiaTheme="minorEastAsia" w:hAnsi="Times New Roman" w:cs="Times New Roman"/>
          <w:kern w:val="24"/>
          <w:sz w:val="24"/>
          <w:szCs w:val="24"/>
          <w:lang w:eastAsia="ru-RU"/>
        </w:rPr>
        <w:t>некредитных</w:t>
      </w:r>
      <w:proofErr w:type="spellEnd"/>
      <w:r w:rsidR="00066A43" w:rsidRPr="00556006">
        <w:rPr>
          <w:rFonts w:ascii="Times New Roman" w:eastAsiaTheme="minorEastAsia" w:hAnsi="Times New Roman" w:cs="Times New Roman"/>
          <w:kern w:val="24"/>
          <w:sz w:val="24"/>
          <w:szCs w:val="24"/>
          <w:lang w:eastAsia="ru-RU"/>
        </w:rPr>
        <w:t xml:space="preserve"> финансовых организациях.</w:t>
      </w:r>
    </w:p>
    <w:p w:rsidR="00081129" w:rsidRPr="00556006" w:rsidRDefault="00143A25">
      <w:pPr>
        <w:rPr>
          <w:rFonts w:ascii="Times New Roman" w:hAnsi="Times New Roman" w:cs="Times New Roman"/>
          <w:sz w:val="24"/>
          <w:szCs w:val="24"/>
        </w:rPr>
      </w:pPr>
      <w:r w:rsidRPr="00556006">
        <w:rPr>
          <w:rFonts w:ascii="Times New Roman" w:hAnsi="Times New Roman" w:cs="Times New Roman"/>
          <w:sz w:val="24"/>
          <w:szCs w:val="24"/>
        </w:rPr>
        <w:t xml:space="preserve">11. </w:t>
      </w:r>
      <w:r w:rsidR="00404CDA" w:rsidRPr="00556006">
        <w:rPr>
          <w:rFonts w:ascii="Times New Roman" w:hAnsi="Times New Roman" w:cs="Times New Roman"/>
          <w:sz w:val="24"/>
          <w:szCs w:val="24"/>
        </w:rPr>
        <w:t>Дата признания расходов/доходов</w:t>
      </w:r>
    </w:p>
    <w:tbl>
      <w:tblPr>
        <w:tblStyle w:val="a3"/>
        <w:tblW w:w="0" w:type="auto"/>
        <w:tblLook w:val="04A0" w:firstRow="1" w:lastRow="0" w:firstColumn="1" w:lastColumn="0" w:noHBand="0" w:noVBand="1"/>
      </w:tblPr>
      <w:tblGrid>
        <w:gridCol w:w="3256"/>
        <w:gridCol w:w="6945"/>
      </w:tblGrid>
      <w:tr w:rsidR="00066A43" w:rsidRPr="00556006" w:rsidTr="001900FF">
        <w:tc>
          <w:tcPr>
            <w:tcW w:w="3256" w:type="dxa"/>
          </w:tcPr>
          <w:p w:rsidR="00066A43" w:rsidRPr="00556006" w:rsidRDefault="00081129" w:rsidP="00081129">
            <w:pPr>
              <w:jc w:val="center"/>
              <w:rPr>
                <w:rFonts w:ascii="Times New Roman" w:hAnsi="Times New Roman" w:cs="Times New Roman"/>
                <w:b/>
                <w:sz w:val="24"/>
                <w:szCs w:val="24"/>
              </w:rPr>
            </w:pPr>
            <w:r w:rsidRPr="00556006">
              <w:rPr>
                <w:rFonts w:ascii="Times New Roman" w:hAnsi="Times New Roman" w:cs="Times New Roman"/>
                <w:b/>
                <w:sz w:val="24"/>
                <w:szCs w:val="24"/>
              </w:rPr>
              <w:t>Вид дохода/расхода</w:t>
            </w:r>
          </w:p>
        </w:tc>
        <w:tc>
          <w:tcPr>
            <w:tcW w:w="6945" w:type="dxa"/>
          </w:tcPr>
          <w:p w:rsidR="00066A43" w:rsidRPr="00556006" w:rsidRDefault="00066A43" w:rsidP="00081129">
            <w:pPr>
              <w:jc w:val="center"/>
              <w:rPr>
                <w:rFonts w:ascii="Times New Roman" w:hAnsi="Times New Roman" w:cs="Times New Roman"/>
                <w:b/>
                <w:sz w:val="24"/>
                <w:szCs w:val="24"/>
              </w:rPr>
            </w:pPr>
            <w:r w:rsidRPr="00556006">
              <w:rPr>
                <w:rFonts w:ascii="Times New Roman" w:hAnsi="Times New Roman" w:cs="Times New Roman"/>
                <w:b/>
                <w:sz w:val="24"/>
                <w:szCs w:val="24"/>
              </w:rPr>
              <w:t>Дата признания доходов/расходов</w:t>
            </w:r>
          </w:p>
        </w:tc>
      </w:tr>
      <w:tr w:rsidR="00066A43" w:rsidRPr="00556006" w:rsidTr="001900FF">
        <w:tc>
          <w:tcPr>
            <w:tcW w:w="3256" w:type="dxa"/>
          </w:tcPr>
          <w:p w:rsidR="00066A43" w:rsidRPr="00556006" w:rsidRDefault="00066A43">
            <w:pPr>
              <w:rPr>
                <w:rFonts w:ascii="Times New Roman" w:hAnsi="Times New Roman" w:cs="Times New Roman"/>
                <w:sz w:val="24"/>
                <w:szCs w:val="24"/>
              </w:rPr>
            </w:pPr>
            <w:r w:rsidRPr="00556006">
              <w:rPr>
                <w:rFonts w:ascii="Times New Roman" w:hAnsi="Times New Roman" w:cs="Times New Roman"/>
                <w:b/>
                <w:bCs/>
                <w:sz w:val="24"/>
                <w:szCs w:val="24"/>
              </w:rPr>
              <w:t>Доходы и расходы от операций купли-продажи иностранной валюты</w:t>
            </w:r>
          </w:p>
        </w:tc>
        <w:tc>
          <w:tcPr>
            <w:tcW w:w="6945" w:type="dxa"/>
          </w:tcPr>
          <w:p w:rsidR="00066A43" w:rsidRPr="00556006" w:rsidRDefault="00066A43" w:rsidP="00081129">
            <w:pPr>
              <w:rPr>
                <w:rFonts w:ascii="Times New Roman" w:hAnsi="Times New Roman" w:cs="Times New Roman"/>
                <w:sz w:val="24"/>
                <w:szCs w:val="24"/>
              </w:rPr>
            </w:pPr>
            <w:r w:rsidRPr="00556006">
              <w:rPr>
                <w:rFonts w:ascii="Times New Roman" w:hAnsi="Times New Roman" w:cs="Times New Roman"/>
                <w:bCs/>
                <w:sz w:val="24"/>
                <w:szCs w:val="24"/>
              </w:rPr>
              <w:t>Доходы и расходы от операций купли-продажи иностранной валюты</w:t>
            </w:r>
            <w:r w:rsidRPr="00556006">
              <w:rPr>
                <w:rFonts w:ascii="Times New Roman" w:hAnsi="Times New Roman" w:cs="Times New Roman"/>
                <w:sz w:val="24"/>
                <w:szCs w:val="24"/>
              </w:rPr>
              <w:t xml:space="preserve"> за рубли в наличной и безналичной формах определяются как разница между курсом операции (сделки) и официальным курсом иностранной валюты по отношению к рублю, установленным Центральным банком Российской Федерации (далее – официальный курс) </w:t>
            </w:r>
            <w:r w:rsidRPr="00556006">
              <w:rPr>
                <w:rFonts w:ascii="Times New Roman" w:hAnsi="Times New Roman" w:cs="Times New Roman"/>
                <w:bCs/>
                <w:i/>
                <w:iCs/>
                <w:sz w:val="24"/>
                <w:szCs w:val="24"/>
                <w:u w:val="single"/>
              </w:rPr>
              <w:t>на дату совершения операции (сделки)</w:t>
            </w:r>
            <w:r w:rsidRPr="00556006">
              <w:rPr>
                <w:rFonts w:ascii="Times New Roman" w:hAnsi="Times New Roman" w:cs="Times New Roman"/>
                <w:sz w:val="24"/>
                <w:szCs w:val="24"/>
              </w:rPr>
              <w:t>.</w:t>
            </w:r>
          </w:p>
        </w:tc>
      </w:tr>
      <w:tr w:rsidR="00066A43" w:rsidRPr="00556006" w:rsidTr="001900FF">
        <w:tc>
          <w:tcPr>
            <w:tcW w:w="3256" w:type="dxa"/>
          </w:tcPr>
          <w:p w:rsidR="00066A43" w:rsidRPr="00556006" w:rsidRDefault="00066A43">
            <w:pPr>
              <w:rPr>
                <w:rFonts w:ascii="Times New Roman" w:hAnsi="Times New Roman" w:cs="Times New Roman"/>
                <w:sz w:val="24"/>
                <w:szCs w:val="24"/>
              </w:rPr>
            </w:pPr>
            <w:r w:rsidRPr="00556006">
              <w:rPr>
                <w:rFonts w:ascii="Times New Roman" w:hAnsi="Times New Roman" w:cs="Times New Roman"/>
                <w:b/>
                <w:bCs/>
                <w:sz w:val="24"/>
                <w:szCs w:val="24"/>
              </w:rPr>
              <w:lastRenderedPageBreak/>
              <w:t>Доходы и расходы от конверсионных операций</w:t>
            </w:r>
          </w:p>
        </w:tc>
        <w:tc>
          <w:tcPr>
            <w:tcW w:w="6945" w:type="dxa"/>
          </w:tcPr>
          <w:p w:rsidR="00066A43" w:rsidRPr="00556006" w:rsidRDefault="00066A43" w:rsidP="00066A43">
            <w:pPr>
              <w:rPr>
                <w:rFonts w:ascii="Times New Roman" w:hAnsi="Times New Roman" w:cs="Times New Roman"/>
                <w:sz w:val="24"/>
                <w:szCs w:val="24"/>
              </w:rPr>
            </w:pPr>
            <w:r w:rsidRPr="00556006">
              <w:rPr>
                <w:rFonts w:ascii="Times New Roman" w:hAnsi="Times New Roman" w:cs="Times New Roman"/>
                <w:bCs/>
                <w:sz w:val="24"/>
                <w:szCs w:val="24"/>
              </w:rPr>
              <w:t>Доходы и расходы от конверсионных операций</w:t>
            </w:r>
            <w:r w:rsidRPr="00556006">
              <w:rPr>
                <w:rFonts w:ascii="Times New Roman" w:hAnsi="Times New Roman" w:cs="Times New Roman"/>
                <w:sz w:val="24"/>
                <w:szCs w:val="24"/>
              </w:rPr>
              <w:t xml:space="preserve">, то есть от купли-продажи иностранной валюты за другую иностранную валюту, в наличной и безналичной    формах    определяются    как    разница    между     рублевыми эквивалентами соответствующих иностранных валют по их официальному курсу </w:t>
            </w:r>
            <w:r w:rsidRPr="00556006">
              <w:rPr>
                <w:rFonts w:ascii="Times New Roman" w:hAnsi="Times New Roman" w:cs="Times New Roman"/>
                <w:bCs/>
                <w:i/>
                <w:iCs/>
                <w:sz w:val="24"/>
                <w:szCs w:val="24"/>
                <w:u w:val="single"/>
              </w:rPr>
              <w:t>на дату совершения операции (сделки).</w:t>
            </w:r>
          </w:p>
          <w:p w:rsidR="00A4634F" w:rsidRPr="00556006" w:rsidRDefault="00A4634F" w:rsidP="00066A43">
            <w:pPr>
              <w:rPr>
                <w:rFonts w:ascii="Times New Roman" w:hAnsi="Times New Roman" w:cs="Times New Roman"/>
                <w:sz w:val="24"/>
                <w:szCs w:val="24"/>
              </w:rPr>
            </w:pPr>
          </w:p>
          <w:p w:rsidR="00066A43" w:rsidRPr="00556006" w:rsidRDefault="00066A43" w:rsidP="00066A43">
            <w:pPr>
              <w:rPr>
                <w:rFonts w:ascii="Times New Roman" w:hAnsi="Times New Roman" w:cs="Times New Roman"/>
                <w:sz w:val="24"/>
                <w:szCs w:val="24"/>
              </w:rPr>
            </w:pPr>
            <w:r w:rsidRPr="00556006">
              <w:rPr>
                <w:rFonts w:ascii="Times New Roman" w:hAnsi="Times New Roman" w:cs="Times New Roman"/>
                <w:sz w:val="24"/>
                <w:szCs w:val="24"/>
              </w:rPr>
              <w:t>Под датой совершения указанных операций (сделок) понимается наиболее ранняя из дат:</w:t>
            </w:r>
          </w:p>
          <w:p w:rsidR="00066A43" w:rsidRPr="00556006" w:rsidRDefault="00066A43" w:rsidP="00731073">
            <w:pPr>
              <w:numPr>
                <w:ilvl w:val="0"/>
                <w:numId w:val="1"/>
              </w:numPr>
              <w:rPr>
                <w:rFonts w:ascii="Times New Roman" w:hAnsi="Times New Roman" w:cs="Times New Roman"/>
                <w:sz w:val="24"/>
                <w:szCs w:val="24"/>
              </w:rPr>
            </w:pPr>
            <w:r w:rsidRPr="00556006">
              <w:rPr>
                <w:rFonts w:ascii="Times New Roman" w:hAnsi="Times New Roman" w:cs="Times New Roman"/>
                <w:sz w:val="24"/>
                <w:szCs w:val="24"/>
              </w:rPr>
              <w:t xml:space="preserve">дата поставки рублей и (или) иностранной валюты контрагенту; </w:t>
            </w:r>
          </w:p>
          <w:p w:rsidR="00066A43" w:rsidRPr="00556006" w:rsidRDefault="00066A43" w:rsidP="00731073">
            <w:pPr>
              <w:numPr>
                <w:ilvl w:val="0"/>
                <w:numId w:val="1"/>
              </w:numPr>
              <w:rPr>
                <w:rFonts w:ascii="Times New Roman" w:hAnsi="Times New Roman" w:cs="Times New Roman"/>
                <w:sz w:val="24"/>
                <w:szCs w:val="24"/>
              </w:rPr>
            </w:pPr>
            <w:r w:rsidRPr="00556006">
              <w:rPr>
                <w:rFonts w:ascii="Times New Roman" w:hAnsi="Times New Roman" w:cs="Times New Roman"/>
                <w:sz w:val="24"/>
                <w:szCs w:val="24"/>
              </w:rPr>
              <w:t>дата получения иностранной валюты и (или) рублей от контрагента.</w:t>
            </w:r>
          </w:p>
          <w:p w:rsidR="00066A43" w:rsidRPr="00556006" w:rsidRDefault="00066A43">
            <w:pPr>
              <w:rPr>
                <w:rFonts w:ascii="Times New Roman" w:hAnsi="Times New Roman" w:cs="Times New Roman"/>
                <w:sz w:val="24"/>
                <w:szCs w:val="24"/>
              </w:rPr>
            </w:pPr>
          </w:p>
        </w:tc>
      </w:tr>
      <w:tr w:rsidR="00066A43" w:rsidRPr="00556006" w:rsidTr="001900FF">
        <w:tc>
          <w:tcPr>
            <w:tcW w:w="3256" w:type="dxa"/>
          </w:tcPr>
          <w:p w:rsidR="00066A43" w:rsidRPr="00556006" w:rsidRDefault="00A4634F">
            <w:pPr>
              <w:rPr>
                <w:rFonts w:ascii="Times New Roman" w:hAnsi="Times New Roman" w:cs="Times New Roman"/>
                <w:sz w:val="24"/>
                <w:szCs w:val="24"/>
              </w:rPr>
            </w:pPr>
            <w:r w:rsidRPr="00556006">
              <w:rPr>
                <w:rFonts w:ascii="Times New Roman" w:hAnsi="Times New Roman" w:cs="Times New Roman"/>
                <w:b/>
                <w:bCs/>
                <w:sz w:val="24"/>
                <w:szCs w:val="24"/>
              </w:rPr>
              <w:t>Переоценка средств в иностранной валюте</w:t>
            </w:r>
          </w:p>
        </w:tc>
        <w:tc>
          <w:tcPr>
            <w:tcW w:w="6945" w:type="dxa"/>
          </w:tcPr>
          <w:p w:rsidR="00066A43" w:rsidRPr="00556006" w:rsidRDefault="00066A43" w:rsidP="00066A43">
            <w:pPr>
              <w:rPr>
                <w:rFonts w:ascii="Times New Roman" w:hAnsi="Times New Roman" w:cs="Times New Roman"/>
                <w:sz w:val="24"/>
                <w:szCs w:val="24"/>
              </w:rPr>
            </w:pPr>
            <w:r w:rsidRPr="00556006">
              <w:rPr>
                <w:rFonts w:ascii="Times New Roman" w:hAnsi="Times New Roman" w:cs="Times New Roman"/>
                <w:bCs/>
                <w:sz w:val="24"/>
                <w:szCs w:val="24"/>
              </w:rPr>
              <w:t>Переоценка средств в иностранной валюте</w:t>
            </w:r>
            <w:r w:rsidRPr="00556006">
              <w:rPr>
                <w:rFonts w:ascii="Times New Roman" w:hAnsi="Times New Roman" w:cs="Times New Roman"/>
                <w:sz w:val="24"/>
                <w:szCs w:val="24"/>
              </w:rPr>
              <w:t xml:space="preserve"> производится в наиболее раннюю из дат:</w:t>
            </w:r>
          </w:p>
          <w:p w:rsidR="00066A43" w:rsidRPr="00556006" w:rsidRDefault="00066A43" w:rsidP="00731073">
            <w:pPr>
              <w:numPr>
                <w:ilvl w:val="0"/>
                <w:numId w:val="2"/>
              </w:numPr>
              <w:rPr>
                <w:rFonts w:ascii="Times New Roman" w:hAnsi="Times New Roman" w:cs="Times New Roman"/>
                <w:sz w:val="24"/>
                <w:szCs w:val="24"/>
              </w:rPr>
            </w:pPr>
            <w:r w:rsidRPr="00556006">
              <w:rPr>
                <w:rFonts w:ascii="Times New Roman" w:hAnsi="Times New Roman" w:cs="Times New Roman"/>
                <w:i/>
                <w:iCs/>
                <w:sz w:val="24"/>
                <w:szCs w:val="24"/>
              </w:rPr>
              <w:t xml:space="preserve">дату выбытия средств в иностранной валюте; </w:t>
            </w:r>
          </w:p>
          <w:p w:rsidR="00066A43" w:rsidRPr="00556006" w:rsidRDefault="00066A43" w:rsidP="00731073">
            <w:pPr>
              <w:numPr>
                <w:ilvl w:val="0"/>
                <w:numId w:val="2"/>
              </w:numPr>
              <w:rPr>
                <w:rFonts w:ascii="Times New Roman" w:hAnsi="Times New Roman" w:cs="Times New Roman"/>
                <w:sz w:val="24"/>
                <w:szCs w:val="24"/>
              </w:rPr>
            </w:pPr>
            <w:r w:rsidRPr="00556006">
              <w:rPr>
                <w:rFonts w:ascii="Times New Roman" w:hAnsi="Times New Roman" w:cs="Times New Roman"/>
                <w:i/>
                <w:iCs/>
                <w:sz w:val="24"/>
                <w:szCs w:val="24"/>
              </w:rPr>
              <w:t>последний день месяца.</w:t>
            </w:r>
          </w:p>
        </w:tc>
      </w:tr>
      <w:tr w:rsidR="00A4634F" w:rsidRPr="00556006" w:rsidTr="001900FF">
        <w:tc>
          <w:tcPr>
            <w:tcW w:w="3256" w:type="dxa"/>
          </w:tcPr>
          <w:p w:rsidR="00A4634F" w:rsidRPr="00556006" w:rsidRDefault="00A4634F">
            <w:pPr>
              <w:rPr>
                <w:rFonts w:ascii="Times New Roman" w:hAnsi="Times New Roman" w:cs="Times New Roman"/>
                <w:b/>
                <w:bCs/>
                <w:sz w:val="24"/>
                <w:szCs w:val="24"/>
              </w:rPr>
            </w:pPr>
            <w:r w:rsidRPr="00556006">
              <w:rPr>
                <w:rFonts w:ascii="Times New Roman" w:hAnsi="Times New Roman" w:cs="Times New Roman"/>
                <w:b/>
                <w:bCs/>
                <w:sz w:val="24"/>
                <w:szCs w:val="24"/>
              </w:rPr>
              <w:t>Штрафы, пени, неустойки</w:t>
            </w:r>
          </w:p>
        </w:tc>
        <w:tc>
          <w:tcPr>
            <w:tcW w:w="6945" w:type="dxa"/>
          </w:tcPr>
          <w:p w:rsidR="00A4634F" w:rsidRPr="00556006" w:rsidRDefault="00A4634F" w:rsidP="00081129">
            <w:pPr>
              <w:rPr>
                <w:rFonts w:ascii="Times New Roman" w:hAnsi="Times New Roman" w:cs="Times New Roman"/>
                <w:bCs/>
                <w:sz w:val="24"/>
                <w:szCs w:val="24"/>
              </w:rPr>
            </w:pPr>
            <w:r w:rsidRPr="00556006">
              <w:rPr>
                <w:rFonts w:ascii="Times New Roman" w:hAnsi="Times New Roman" w:cs="Times New Roman"/>
                <w:bCs/>
                <w:sz w:val="24"/>
                <w:szCs w:val="24"/>
              </w:rPr>
              <w:t xml:space="preserve">Штрафы, пени, неустойки подлежат отнесению на доходы в суммах, присужденных судом или признанных должником </w:t>
            </w:r>
            <w:r w:rsidRPr="00556006">
              <w:rPr>
                <w:rFonts w:ascii="Times New Roman" w:hAnsi="Times New Roman" w:cs="Times New Roman"/>
                <w:bCs/>
                <w:i/>
                <w:iCs/>
                <w:sz w:val="24"/>
                <w:szCs w:val="24"/>
                <w:u w:val="single"/>
              </w:rPr>
              <w:t>в день присуждения (вступления решения суда в законную силу) или признания</w:t>
            </w:r>
            <w:r w:rsidRPr="00556006">
              <w:rPr>
                <w:rFonts w:ascii="Times New Roman" w:hAnsi="Times New Roman" w:cs="Times New Roman"/>
                <w:bCs/>
                <w:sz w:val="24"/>
                <w:szCs w:val="24"/>
              </w:rPr>
              <w:t>.</w:t>
            </w:r>
          </w:p>
        </w:tc>
      </w:tr>
      <w:tr w:rsidR="00A4634F" w:rsidRPr="00556006" w:rsidTr="001900FF">
        <w:tc>
          <w:tcPr>
            <w:tcW w:w="3256" w:type="dxa"/>
          </w:tcPr>
          <w:p w:rsidR="00A4634F" w:rsidRPr="00556006" w:rsidRDefault="00A4634F">
            <w:pPr>
              <w:rPr>
                <w:rFonts w:ascii="Times New Roman" w:hAnsi="Times New Roman" w:cs="Times New Roman"/>
                <w:b/>
                <w:bCs/>
                <w:sz w:val="24"/>
                <w:szCs w:val="24"/>
              </w:rPr>
            </w:pPr>
            <w:r w:rsidRPr="00556006">
              <w:rPr>
                <w:rFonts w:ascii="Times New Roman" w:hAnsi="Times New Roman" w:cs="Times New Roman"/>
                <w:b/>
                <w:bCs/>
                <w:sz w:val="24"/>
                <w:szCs w:val="24"/>
              </w:rPr>
              <w:t>Судебные и арбитражные издержки</w:t>
            </w:r>
          </w:p>
        </w:tc>
        <w:tc>
          <w:tcPr>
            <w:tcW w:w="6945" w:type="dxa"/>
          </w:tcPr>
          <w:p w:rsidR="00A4634F" w:rsidRPr="00556006" w:rsidRDefault="00A4634F" w:rsidP="00081129">
            <w:pPr>
              <w:rPr>
                <w:rFonts w:ascii="Times New Roman" w:hAnsi="Times New Roman" w:cs="Times New Roman"/>
                <w:bCs/>
                <w:sz w:val="24"/>
                <w:szCs w:val="24"/>
              </w:rPr>
            </w:pPr>
            <w:r w:rsidRPr="00556006">
              <w:rPr>
                <w:rFonts w:ascii="Times New Roman" w:hAnsi="Times New Roman" w:cs="Times New Roman"/>
                <w:bCs/>
                <w:sz w:val="24"/>
                <w:szCs w:val="24"/>
              </w:rPr>
              <w:t xml:space="preserve">Судебные и арбитражные издержки отражаются в суммах, присужденных судом (арбитражным судом), </w:t>
            </w:r>
            <w:r w:rsidRPr="00556006">
              <w:rPr>
                <w:rFonts w:ascii="Times New Roman" w:hAnsi="Times New Roman" w:cs="Times New Roman"/>
                <w:bCs/>
                <w:i/>
                <w:iCs/>
                <w:sz w:val="24"/>
                <w:szCs w:val="24"/>
                <w:u w:val="single"/>
              </w:rPr>
              <w:t>на дату присуждения или вступления решения суда в законную силу.</w:t>
            </w:r>
          </w:p>
        </w:tc>
      </w:tr>
      <w:tr w:rsidR="00A4634F" w:rsidRPr="00556006" w:rsidTr="001900FF">
        <w:tc>
          <w:tcPr>
            <w:tcW w:w="3256" w:type="dxa"/>
          </w:tcPr>
          <w:p w:rsidR="00A4634F" w:rsidRPr="00556006" w:rsidRDefault="00A4634F">
            <w:pPr>
              <w:rPr>
                <w:rFonts w:ascii="Times New Roman" w:hAnsi="Times New Roman" w:cs="Times New Roman"/>
                <w:b/>
                <w:bCs/>
                <w:sz w:val="24"/>
                <w:szCs w:val="24"/>
              </w:rPr>
            </w:pPr>
            <w:r w:rsidRPr="00556006">
              <w:rPr>
                <w:rFonts w:ascii="Times New Roman" w:hAnsi="Times New Roman" w:cs="Times New Roman"/>
                <w:b/>
                <w:bCs/>
                <w:sz w:val="24"/>
                <w:szCs w:val="24"/>
              </w:rPr>
              <w:t>Налоги и сборы, относимые на расходы</w:t>
            </w:r>
          </w:p>
        </w:tc>
        <w:tc>
          <w:tcPr>
            <w:tcW w:w="6945" w:type="dxa"/>
          </w:tcPr>
          <w:p w:rsidR="00A4634F" w:rsidRPr="00556006" w:rsidRDefault="00A4634F" w:rsidP="00081129">
            <w:pPr>
              <w:rPr>
                <w:rFonts w:ascii="Times New Roman" w:hAnsi="Times New Roman" w:cs="Times New Roman"/>
                <w:bCs/>
                <w:sz w:val="24"/>
                <w:szCs w:val="24"/>
              </w:rPr>
            </w:pPr>
            <w:r w:rsidRPr="00556006">
              <w:rPr>
                <w:rFonts w:ascii="Times New Roman" w:hAnsi="Times New Roman" w:cs="Times New Roman"/>
                <w:bCs/>
                <w:sz w:val="24"/>
                <w:szCs w:val="24"/>
              </w:rPr>
              <w:t xml:space="preserve">Налоги и сборы, относимые на расходы в соответствии с законодательством Российской Федерации, включая авансовые платежи, отражаются в бухгалтерском учете </w:t>
            </w:r>
            <w:r w:rsidRPr="00556006">
              <w:rPr>
                <w:rFonts w:ascii="Times New Roman" w:hAnsi="Times New Roman" w:cs="Times New Roman"/>
                <w:bCs/>
                <w:i/>
                <w:iCs/>
                <w:sz w:val="24"/>
                <w:szCs w:val="24"/>
                <w:u w:val="single"/>
              </w:rPr>
              <w:t>не позднее последнего дня отчетного периода</w:t>
            </w:r>
            <w:r w:rsidRPr="00556006">
              <w:rPr>
                <w:rFonts w:ascii="Times New Roman" w:hAnsi="Times New Roman" w:cs="Times New Roman"/>
                <w:bCs/>
                <w:sz w:val="24"/>
                <w:szCs w:val="24"/>
              </w:rPr>
              <w:t xml:space="preserve"> </w:t>
            </w:r>
            <w:r w:rsidRPr="00556006">
              <w:rPr>
                <w:rFonts w:ascii="Times New Roman" w:hAnsi="Times New Roman" w:cs="Times New Roman"/>
                <w:bCs/>
                <w:i/>
                <w:iCs/>
                <w:sz w:val="24"/>
                <w:szCs w:val="24"/>
                <w:u w:val="single"/>
              </w:rPr>
              <w:t>либо в качестве событий после отчетной даты.</w:t>
            </w:r>
          </w:p>
        </w:tc>
      </w:tr>
      <w:tr w:rsidR="00A4634F" w:rsidRPr="00556006" w:rsidTr="001900FF">
        <w:tc>
          <w:tcPr>
            <w:tcW w:w="3256" w:type="dxa"/>
          </w:tcPr>
          <w:p w:rsidR="00A4634F" w:rsidRPr="00556006" w:rsidRDefault="00A4634F">
            <w:pPr>
              <w:rPr>
                <w:rFonts w:ascii="Times New Roman" w:hAnsi="Times New Roman" w:cs="Times New Roman"/>
                <w:b/>
                <w:bCs/>
                <w:sz w:val="24"/>
                <w:szCs w:val="24"/>
              </w:rPr>
            </w:pPr>
            <w:r w:rsidRPr="00556006">
              <w:rPr>
                <w:rFonts w:ascii="Times New Roman" w:hAnsi="Times New Roman" w:cs="Times New Roman"/>
                <w:b/>
                <w:bCs/>
                <w:sz w:val="24"/>
                <w:szCs w:val="24"/>
              </w:rPr>
              <w:t xml:space="preserve">В фактических суммах </w:t>
            </w:r>
            <w:r w:rsidRPr="00556006">
              <w:rPr>
                <w:rFonts w:ascii="Times New Roman" w:hAnsi="Times New Roman" w:cs="Times New Roman"/>
                <w:b/>
                <w:bCs/>
                <w:i/>
                <w:iCs/>
                <w:sz w:val="24"/>
                <w:szCs w:val="24"/>
                <w:u w:val="single"/>
              </w:rPr>
              <w:t xml:space="preserve">на дату их выявления (получения) </w:t>
            </w:r>
            <w:r w:rsidRPr="00556006">
              <w:rPr>
                <w:rFonts w:ascii="Times New Roman" w:hAnsi="Times New Roman" w:cs="Times New Roman"/>
                <w:b/>
                <w:bCs/>
                <w:sz w:val="24"/>
                <w:szCs w:val="24"/>
              </w:rPr>
              <w:t>отражаются доходы</w:t>
            </w:r>
          </w:p>
        </w:tc>
        <w:tc>
          <w:tcPr>
            <w:tcW w:w="6945" w:type="dxa"/>
          </w:tcPr>
          <w:p w:rsidR="00A4634F" w:rsidRPr="00556006" w:rsidRDefault="00A4634F" w:rsidP="00A4634F">
            <w:pPr>
              <w:rPr>
                <w:rFonts w:ascii="Times New Roman" w:hAnsi="Times New Roman" w:cs="Times New Roman"/>
                <w:bCs/>
                <w:sz w:val="24"/>
                <w:szCs w:val="24"/>
              </w:rPr>
            </w:pPr>
            <w:r w:rsidRPr="00556006">
              <w:rPr>
                <w:rFonts w:ascii="Times New Roman" w:hAnsi="Times New Roman" w:cs="Times New Roman"/>
                <w:bCs/>
                <w:sz w:val="24"/>
                <w:szCs w:val="24"/>
              </w:rPr>
              <w:t xml:space="preserve">В фактических суммах </w:t>
            </w:r>
            <w:r w:rsidRPr="00556006">
              <w:rPr>
                <w:rFonts w:ascii="Times New Roman" w:hAnsi="Times New Roman" w:cs="Times New Roman"/>
                <w:bCs/>
                <w:i/>
                <w:iCs/>
                <w:sz w:val="24"/>
                <w:szCs w:val="24"/>
                <w:u w:val="single"/>
              </w:rPr>
              <w:t xml:space="preserve">на дату их выявления (получения) </w:t>
            </w:r>
            <w:r w:rsidRPr="00556006">
              <w:rPr>
                <w:rFonts w:ascii="Times New Roman" w:hAnsi="Times New Roman" w:cs="Times New Roman"/>
                <w:bCs/>
                <w:sz w:val="24"/>
                <w:szCs w:val="24"/>
              </w:rPr>
              <w:t>отражаются доходы:</w:t>
            </w:r>
          </w:p>
          <w:p w:rsidR="00A4634F" w:rsidRPr="00556006" w:rsidRDefault="00A4634F" w:rsidP="00731073">
            <w:pPr>
              <w:numPr>
                <w:ilvl w:val="0"/>
                <w:numId w:val="3"/>
              </w:numPr>
              <w:rPr>
                <w:rFonts w:ascii="Times New Roman" w:hAnsi="Times New Roman" w:cs="Times New Roman"/>
                <w:bCs/>
                <w:sz w:val="24"/>
                <w:szCs w:val="24"/>
              </w:rPr>
            </w:pPr>
            <w:r w:rsidRPr="00556006">
              <w:rPr>
                <w:rFonts w:ascii="Times New Roman" w:hAnsi="Times New Roman" w:cs="Times New Roman"/>
                <w:bCs/>
                <w:sz w:val="24"/>
                <w:szCs w:val="24"/>
              </w:rPr>
              <w:t>от списания обязательств и невостребованной кредиторской задолженности;</w:t>
            </w:r>
          </w:p>
          <w:p w:rsidR="00A4634F" w:rsidRPr="00556006" w:rsidRDefault="00A4634F" w:rsidP="00731073">
            <w:pPr>
              <w:numPr>
                <w:ilvl w:val="0"/>
                <w:numId w:val="3"/>
              </w:numPr>
              <w:rPr>
                <w:rFonts w:ascii="Times New Roman" w:hAnsi="Times New Roman" w:cs="Times New Roman"/>
                <w:bCs/>
                <w:sz w:val="24"/>
                <w:szCs w:val="24"/>
              </w:rPr>
            </w:pPr>
            <w:r w:rsidRPr="00556006">
              <w:rPr>
                <w:rFonts w:ascii="Times New Roman" w:hAnsi="Times New Roman" w:cs="Times New Roman"/>
                <w:bCs/>
                <w:sz w:val="24"/>
                <w:szCs w:val="24"/>
              </w:rPr>
              <w:t>от оприходования излишков.</w:t>
            </w:r>
            <w:r w:rsidR="00916262" w:rsidRPr="00556006">
              <w:rPr>
                <w:rFonts w:ascii="Times New Roman" w:hAnsi="Times New Roman" w:cs="Times New Roman"/>
                <w:bCs/>
                <w:sz w:val="24"/>
                <w:szCs w:val="24"/>
              </w:rPr>
              <w:t xml:space="preserve"> </w:t>
            </w:r>
          </w:p>
          <w:p w:rsidR="00A4634F" w:rsidRPr="00556006" w:rsidRDefault="00A4634F" w:rsidP="00A4634F">
            <w:pPr>
              <w:rPr>
                <w:rFonts w:ascii="Times New Roman" w:hAnsi="Times New Roman" w:cs="Times New Roman"/>
                <w:bCs/>
                <w:sz w:val="24"/>
                <w:szCs w:val="24"/>
              </w:rPr>
            </w:pPr>
          </w:p>
        </w:tc>
      </w:tr>
    </w:tbl>
    <w:p w:rsidR="00066A43" w:rsidRPr="00556006" w:rsidRDefault="00066A43">
      <w:pPr>
        <w:rPr>
          <w:rFonts w:ascii="Times New Roman" w:hAnsi="Times New Roman" w:cs="Times New Roman"/>
          <w:sz w:val="24"/>
          <w:szCs w:val="24"/>
        </w:rPr>
      </w:pPr>
    </w:p>
    <w:p w:rsidR="008078BA" w:rsidRPr="00556006" w:rsidRDefault="008078BA">
      <w:pPr>
        <w:rPr>
          <w:rFonts w:ascii="Times New Roman" w:hAnsi="Times New Roman" w:cs="Times New Roman"/>
          <w:sz w:val="24"/>
          <w:szCs w:val="24"/>
        </w:rPr>
      </w:pPr>
    </w:p>
    <w:p w:rsidR="00A4634F" w:rsidRPr="00556006" w:rsidRDefault="00E6019C" w:rsidP="00556006">
      <w:pPr>
        <w:jc w:val="both"/>
        <w:rPr>
          <w:rFonts w:ascii="Times New Roman" w:hAnsi="Times New Roman" w:cs="Times New Roman"/>
          <w:sz w:val="24"/>
          <w:szCs w:val="24"/>
        </w:rPr>
      </w:pPr>
      <w:r w:rsidRPr="00556006">
        <w:rPr>
          <w:rFonts w:ascii="Times New Roman" w:hAnsi="Times New Roman" w:cs="Times New Roman"/>
          <w:sz w:val="24"/>
          <w:szCs w:val="24"/>
        </w:rPr>
        <w:t xml:space="preserve">Раздел 2 </w:t>
      </w:r>
      <w:r w:rsidR="008078BA" w:rsidRPr="00556006">
        <w:rPr>
          <w:rFonts w:ascii="Times New Roman" w:hAnsi="Times New Roman" w:cs="Times New Roman"/>
          <w:sz w:val="24"/>
          <w:szCs w:val="24"/>
        </w:rPr>
        <w:t>ОТЛОЖЕННЫЙ НАЛОГОВЫЙ АКТИВ/ОТЛОЖЕННОЕ НАЛОГОВОЕ ОБЯЗАТЕЛЬСТВО</w:t>
      </w:r>
    </w:p>
    <w:tbl>
      <w:tblPr>
        <w:tblStyle w:val="a3"/>
        <w:tblW w:w="10485" w:type="dxa"/>
        <w:tblLook w:val="04A0" w:firstRow="1" w:lastRow="0" w:firstColumn="1" w:lastColumn="0" w:noHBand="0" w:noVBand="1"/>
      </w:tblPr>
      <w:tblGrid>
        <w:gridCol w:w="2169"/>
        <w:gridCol w:w="8316"/>
      </w:tblGrid>
      <w:tr w:rsidR="00556006" w:rsidRPr="00556006" w:rsidTr="006B5489">
        <w:tc>
          <w:tcPr>
            <w:tcW w:w="2169" w:type="dxa"/>
          </w:tcPr>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sz w:val="24"/>
                <w:szCs w:val="24"/>
              </w:rPr>
              <w:t>Термины</w:t>
            </w:r>
          </w:p>
        </w:tc>
        <w:tc>
          <w:tcPr>
            <w:tcW w:w="8316" w:type="dxa"/>
          </w:tcPr>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t>Текущий налог</w:t>
            </w:r>
            <w:r w:rsidRPr="00556006">
              <w:rPr>
                <w:rFonts w:ascii="Times New Roman" w:hAnsi="Times New Roman" w:cs="Times New Roman"/>
                <w:sz w:val="24"/>
                <w:szCs w:val="24"/>
              </w:rPr>
              <w:t xml:space="preserve"> – сумма налога на прибыль, подлежащая уплате (возмещению) в бюджет за период. </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i/>
                <w:iCs/>
                <w:sz w:val="24"/>
                <w:szCs w:val="24"/>
              </w:rPr>
              <w:t>Рассчитывается от налогооблагаемой прибыли (в соответствии с правилами, установленными налоговыми органами</w:t>
            </w:r>
            <w:r w:rsidRPr="00556006">
              <w:rPr>
                <w:rFonts w:ascii="Times New Roman" w:hAnsi="Times New Roman" w:cs="Times New Roman"/>
                <w:sz w:val="24"/>
                <w:szCs w:val="24"/>
              </w:rPr>
              <w:t>).</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t>Отложенные налоговые обязательства (ОНО)</w:t>
            </w:r>
            <w:r w:rsidRPr="00556006">
              <w:rPr>
                <w:rFonts w:ascii="Times New Roman" w:hAnsi="Times New Roman" w:cs="Times New Roman"/>
                <w:sz w:val="24"/>
                <w:szCs w:val="24"/>
              </w:rPr>
              <w:t> – сумма налога на прибыль, подлежащая уплате в будущих периодах. </w:t>
            </w:r>
            <w:r w:rsidRPr="00556006">
              <w:rPr>
                <w:rFonts w:ascii="Times New Roman" w:hAnsi="Times New Roman" w:cs="Times New Roman"/>
                <w:sz w:val="24"/>
                <w:szCs w:val="24"/>
              </w:rPr>
              <w:br/>
            </w:r>
            <w:r w:rsidRPr="00556006">
              <w:rPr>
                <w:rFonts w:ascii="Times New Roman" w:hAnsi="Times New Roman" w:cs="Times New Roman"/>
                <w:b/>
                <w:bCs/>
                <w:sz w:val="24"/>
                <w:szCs w:val="24"/>
              </w:rPr>
              <w:t>Отложенные налоговые активы (ОНА)</w:t>
            </w:r>
            <w:r w:rsidRPr="00556006">
              <w:rPr>
                <w:rFonts w:ascii="Times New Roman" w:hAnsi="Times New Roman" w:cs="Times New Roman"/>
                <w:sz w:val="24"/>
                <w:szCs w:val="24"/>
              </w:rPr>
              <w:t> – сумма налога на прибыль, подлежащая возмещению в будущих периодах.</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t>Расходы по налогу</w:t>
            </w:r>
            <w:r w:rsidRPr="00556006">
              <w:rPr>
                <w:rFonts w:ascii="Times New Roman" w:hAnsi="Times New Roman" w:cs="Times New Roman"/>
                <w:sz w:val="24"/>
                <w:szCs w:val="24"/>
              </w:rPr>
              <w:t> – совокупность текущего и отложенного налога.</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t>Временная разница </w:t>
            </w:r>
            <w:r w:rsidRPr="00556006">
              <w:rPr>
                <w:rFonts w:ascii="Times New Roman" w:hAnsi="Times New Roman" w:cs="Times New Roman"/>
                <w:sz w:val="24"/>
                <w:szCs w:val="24"/>
              </w:rPr>
              <w:t>– разница между балансовой стоимостью актива (обязательства) и его налоговой базой.</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lastRenderedPageBreak/>
              <w:t>Налоговая база актива (обязательства)</w:t>
            </w:r>
            <w:r w:rsidRPr="00556006">
              <w:rPr>
                <w:rFonts w:ascii="Times New Roman" w:hAnsi="Times New Roman" w:cs="Times New Roman"/>
                <w:sz w:val="24"/>
                <w:szCs w:val="24"/>
              </w:rPr>
              <w:t> – сумма, относимая к активу или обязательству в налоговых целях.</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t>Налогооблагаемая временная разница</w:t>
            </w:r>
            <w:r w:rsidRPr="00556006">
              <w:rPr>
                <w:rFonts w:ascii="Times New Roman" w:hAnsi="Times New Roman" w:cs="Times New Roman"/>
                <w:sz w:val="24"/>
                <w:szCs w:val="24"/>
              </w:rPr>
              <w:t> – временная разница, приводящая к увеличению налогооблагаемой прибыли будущих периодов (</w:t>
            </w:r>
            <w:r w:rsidRPr="00556006">
              <w:rPr>
                <w:rFonts w:ascii="Times New Roman" w:hAnsi="Times New Roman" w:cs="Times New Roman"/>
                <w:i/>
                <w:iCs/>
                <w:sz w:val="24"/>
                <w:szCs w:val="24"/>
              </w:rPr>
              <w:t>к образованию отложенного налогового обязательства</w:t>
            </w:r>
            <w:r w:rsidRPr="00556006">
              <w:rPr>
                <w:rFonts w:ascii="Times New Roman" w:hAnsi="Times New Roman" w:cs="Times New Roman"/>
                <w:sz w:val="24"/>
                <w:szCs w:val="24"/>
              </w:rPr>
              <w:t>).</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t>Вычитаемая временная разница </w:t>
            </w:r>
            <w:r w:rsidRPr="00556006">
              <w:rPr>
                <w:rFonts w:ascii="Times New Roman" w:hAnsi="Times New Roman" w:cs="Times New Roman"/>
                <w:sz w:val="24"/>
                <w:szCs w:val="24"/>
              </w:rPr>
              <w:t xml:space="preserve">– временная разница, приводящая к уменьшению налогооблагаемой прибыли будущих периодов </w:t>
            </w:r>
            <w:r w:rsidRPr="00556006">
              <w:rPr>
                <w:rFonts w:ascii="Times New Roman" w:hAnsi="Times New Roman" w:cs="Times New Roman"/>
                <w:i/>
                <w:iCs/>
                <w:sz w:val="24"/>
                <w:szCs w:val="24"/>
              </w:rPr>
              <w:t>(к образованию отложенного налогового актива).</w:t>
            </w:r>
          </w:p>
          <w:p w:rsidR="00556006" w:rsidRPr="00556006" w:rsidRDefault="00556006" w:rsidP="006B5489">
            <w:pPr>
              <w:rPr>
                <w:rFonts w:ascii="Times New Roman" w:hAnsi="Times New Roman" w:cs="Times New Roman"/>
                <w:sz w:val="24"/>
                <w:szCs w:val="24"/>
              </w:rPr>
            </w:pPr>
            <w:r w:rsidRPr="00556006">
              <w:rPr>
                <w:rFonts w:ascii="Times New Roman" w:hAnsi="Times New Roman" w:cs="Times New Roman"/>
                <w:b/>
                <w:bCs/>
                <w:sz w:val="24"/>
                <w:szCs w:val="24"/>
              </w:rPr>
              <w:t>Отложенный налог</w:t>
            </w:r>
            <w:r w:rsidRPr="00556006">
              <w:rPr>
                <w:rFonts w:ascii="Times New Roman" w:hAnsi="Times New Roman" w:cs="Times New Roman"/>
                <w:sz w:val="24"/>
                <w:szCs w:val="24"/>
              </w:rPr>
              <w:t xml:space="preserve"> - это </w:t>
            </w:r>
            <w:r w:rsidRPr="00556006">
              <w:rPr>
                <w:rFonts w:ascii="Times New Roman" w:hAnsi="Times New Roman" w:cs="Times New Roman"/>
                <w:b/>
                <w:bCs/>
                <w:sz w:val="24"/>
                <w:szCs w:val="24"/>
              </w:rPr>
              <w:t>временная разница ('</w:t>
            </w:r>
            <w:proofErr w:type="spellStart"/>
            <w:r w:rsidRPr="00556006">
              <w:rPr>
                <w:rFonts w:ascii="Times New Roman" w:hAnsi="Times New Roman" w:cs="Times New Roman"/>
                <w:b/>
                <w:bCs/>
                <w:sz w:val="24"/>
                <w:szCs w:val="24"/>
              </w:rPr>
              <w:t>timing</w:t>
            </w:r>
            <w:proofErr w:type="spellEnd"/>
            <w:r w:rsidRPr="00556006">
              <w:rPr>
                <w:rFonts w:ascii="Times New Roman" w:hAnsi="Times New Roman" w:cs="Times New Roman"/>
                <w:b/>
                <w:bCs/>
                <w:sz w:val="24"/>
                <w:szCs w:val="24"/>
              </w:rPr>
              <w:t xml:space="preserve"> </w:t>
            </w:r>
            <w:proofErr w:type="spellStart"/>
            <w:r w:rsidRPr="00556006">
              <w:rPr>
                <w:rFonts w:ascii="Times New Roman" w:hAnsi="Times New Roman" w:cs="Times New Roman"/>
                <w:b/>
                <w:bCs/>
                <w:sz w:val="24"/>
                <w:szCs w:val="24"/>
              </w:rPr>
              <w:t>difference</w:t>
            </w:r>
            <w:proofErr w:type="spellEnd"/>
            <w:r w:rsidRPr="00556006">
              <w:rPr>
                <w:rFonts w:ascii="Times New Roman" w:hAnsi="Times New Roman" w:cs="Times New Roman"/>
                <w:b/>
                <w:bCs/>
                <w:sz w:val="24"/>
                <w:szCs w:val="24"/>
              </w:rPr>
              <w:t>')</w:t>
            </w:r>
            <w:r w:rsidRPr="00556006">
              <w:rPr>
                <w:rFonts w:ascii="Times New Roman" w:hAnsi="Times New Roman" w:cs="Times New Roman"/>
                <w:sz w:val="24"/>
                <w:szCs w:val="24"/>
              </w:rPr>
              <w:t> между экономическим событием и налогообложением этого события.</w:t>
            </w:r>
          </w:p>
        </w:tc>
      </w:tr>
    </w:tbl>
    <w:p w:rsidR="00E6019C" w:rsidRPr="00556006" w:rsidRDefault="00E6019C">
      <w:pPr>
        <w:rPr>
          <w:rFonts w:ascii="Times New Roman" w:hAnsi="Times New Roman" w:cs="Times New Roman"/>
          <w:sz w:val="24"/>
          <w:szCs w:val="24"/>
        </w:rPr>
      </w:pPr>
    </w:p>
    <w:p w:rsidR="00E6019C" w:rsidRPr="00556006" w:rsidRDefault="003825BB" w:rsidP="00731073">
      <w:pPr>
        <w:pStyle w:val="a5"/>
        <w:widowControl w:val="0"/>
        <w:numPr>
          <w:ilvl w:val="0"/>
          <w:numId w:val="14"/>
        </w:numPr>
        <w:autoSpaceDE w:val="0"/>
        <w:autoSpaceDN w:val="0"/>
        <w:adjustRightInd w:val="0"/>
        <w:spacing w:after="150"/>
        <w:jc w:val="both"/>
      </w:pPr>
      <w:r w:rsidRPr="00556006">
        <w:rPr>
          <w:rFonts w:eastAsiaTheme="minorEastAsia"/>
        </w:rPr>
        <w:t xml:space="preserve">Ломбард (далее - организация) отражает </w:t>
      </w:r>
      <w:r w:rsidR="00E6019C" w:rsidRPr="00556006">
        <w:t xml:space="preserve">отложенные налоговые обязательства и отложенные налоговые активы на счетах бухгалтерского учета плана счетов бухгалтерского учета для </w:t>
      </w:r>
      <w:proofErr w:type="spellStart"/>
      <w:r w:rsidR="00E6019C" w:rsidRPr="00556006">
        <w:t>некредитных</w:t>
      </w:r>
      <w:proofErr w:type="spellEnd"/>
      <w:r w:rsidR="00E6019C" w:rsidRPr="00556006">
        <w:t xml:space="preserve"> финансовых организаций, бюро кредитных историй, кредитных рейтинговых агентств, утвержденного Банком России в соответствии с </w:t>
      </w:r>
      <w:hyperlink r:id="rId7" w:history="1">
        <w:r w:rsidR="00E6019C" w:rsidRPr="00556006">
          <w:rPr>
            <w:u w:val="single"/>
          </w:rPr>
          <w:t>пунктом 14</w:t>
        </w:r>
      </w:hyperlink>
      <w:r w:rsidR="00E6019C" w:rsidRPr="00556006">
        <w:t xml:space="preserve"> статьи 4 Федерального закона от 10 июля 2002 года N 86-ФЗ "О Центральном банке Российской Федерации (Банке России)".</w:t>
      </w:r>
    </w:p>
    <w:p w:rsidR="003825BB" w:rsidRPr="00556006" w:rsidRDefault="003825BB" w:rsidP="00731073">
      <w:pPr>
        <w:pStyle w:val="a5"/>
        <w:widowControl w:val="0"/>
        <w:numPr>
          <w:ilvl w:val="0"/>
          <w:numId w:val="14"/>
        </w:numPr>
        <w:autoSpaceDE w:val="0"/>
        <w:autoSpaceDN w:val="0"/>
        <w:adjustRightInd w:val="0"/>
        <w:spacing w:after="150"/>
        <w:jc w:val="both"/>
      </w:pPr>
      <w:r w:rsidRPr="00556006">
        <w:t>Организация отражает</w:t>
      </w:r>
      <w:r w:rsidR="00E6019C" w:rsidRPr="00556006">
        <w:t xml:space="preserve"> на счетах бухгалтерского учета признание и изменение отложенных налоговых обязательств и отложенных налоговых активов на последний календарный день каждого периода с 1 января по 31 марта, с 1 января по 30 июня, с 1 января по 30 сентября, с 1 января по 31 декабря (далее - отчетный период) </w:t>
      </w:r>
      <w:r w:rsidR="00E6019C" w:rsidRPr="00556006">
        <w:rPr>
          <w:color w:val="FF0000"/>
        </w:rPr>
        <w:t>или на последний календарный день каждого месяца в случае утверждения организацией в своей учетной политике решения об отражении отложенных налоговых обязательств и отложенных налоговых активов на последний календарный день каждого месяца</w:t>
      </w:r>
      <w:r w:rsidRPr="00556006">
        <w:rPr>
          <w:color w:val="FF0000"/>
        </w:rPr>
        <w:t xml:space="preserve"> </w:t>
      </w:r>
      <w:r w:rsidRPr="00556006">
        <w:rPr>
          <w:b/>
          <w:color w:val="FF0000"/>
          <w:u w:val="single"/>
        </w:rPr>
        <w:t>(НАДО ОПРЕДЕЛИТЬ ОДИН ИЗ ВАРИАНТОВ)</w:t>
      </w:r>
      <w:r w:rsidR="00E6019C" w:rsidRPr="00556006">
        <w:rPr>
          <w:b/>
          <w:u w:val="single"/>
        </w:rPr>
        <w:t>.</w:t>
      </w:r>
    </w:p>
    <w:p w:rsidR="003825BB" w:rsidRPr="00556006" w:rsidRDefault="00E6019C" w:rsidP="00731073">
      <w:pPr>
        <w:pStyle w:val="a5"/>
        <w:widowControl w:val="0"/>
        <w:numPr>
          <w:ilvl w:val="0"/>
          <w:numId w:val="14"/>
        </w:numPr>
        <w:autoSpaceDE w:val="0"/>
        <w:autoSpaceDN w:val="0"/>
        <w:adjustRightInd w:val="0"/>
        <w:spacing w:after="150"/>
        <w:jc w:val="both"/>
      </w:pPr>
      <w:r w:rsidRPr="00556006">
        <w:t>В случае изменения налоговых ставок по налогу на прибыль организаций (далее - налог на прибыль) организация должна отражать на счетах бухгалтерского учета на последний календарный день отчетного периода (месяца) отложенные налоговые обязательства и отложенные налоговые активы, рассчитанные по ставкам налога на прибыль в соответствии с законодательством Российской Федерации о налогах и сборах, которые подлежат применению на дату реализации актива или погашения обязательства.</w:t>
      </w:r>
    </w:p>
    <w:p w:rsidR="003825BB" w:rsidRPr="00556006" w:rsidRDefault="00E6019C" w:rsidP="00731073">
      <w:pPr>
        <w:pStyle w:val="a5"/>
        <w:numPr>
          <w:ilvl w:val="0"/>
          <w:numId w:val="14"/>
        </w:numPr>
        <w:rPr>
          <w:b/>
          <w:color w:val="FF0000"/>
          <w:u w:val="single"/>
        </w:rPr>
      </w:pPr>
      <w:r w:rsidRPr="00556006">
        <w:t>Организация отража</w:t>
      </w:r>
      <w:r w:rsidR="003825BB" w:rsidRPr="00556006">
        <w:t>е</w:t>
      </w:r>
      <w:r w:rsidRPr="00556006">
        <w:t>т на счетах бухгалтерского учета отложенные налоговые обязательства и отложенные налоговые активы, рассчитанные на последний календарный день отчетного периода (</w:t>
      </w:r>
      <w:r w:rsidRPr="00556006">
        <w:rPr>
          <w:b/>
          <w:color w:val="FF0000"/>
          <w:u w:val="single"/>
        </w:rPr>
        <w:t>месяца</w:t>
      </w:r>
      <w:r w:rsidRPr="00556006">
        <w:t>), путем установления:</w:t>
      </w:r>
      <w:r w:rsidR="003825BB" w:rsidRPr="00556006">
        <w:t xml:space="preserve"> </w:t>
      </w:r>
      <w:r w:rsidR="003825BB" w:rsidRPr="00556006">
        <w:rPr>
          <w:b/>
          <w:color w:val="FF0000"/>
          <w:u w:val="single"/>
        </w:rPr>
        <w:t>(НАДО ОПРЕДЕЛИТЬ ОДИН ИЗ ВАРИАНТОВ).</w:t>
      </w:r>
    </w:p>
    <w:p w:rsidR="00E6019C" w:rsidRPr="00556006" w:rsidRDefault="00E6019C" w:rsidP="003825BB">
      <w:pPr>
        <w:pStyle w:val="a5"/>
        <w:widowControl w:val="0"/>
        <w:autoSpaceDE w:val="0"/>
        <w:autoSpaceDN w:val="0"/>
        <w:adjustRightInd w:val="0"/>
        <w:spacing w:after="150"/>
        <w:jc w:val="both"/>
        <w:rPr>
          <w:b/>
          <w:color w:val="FF0000"/>
          <w:u w:val="single"/>
        </w:rPr>
      </w:pPr>
    </w:p>
    <w:p w:rsidR="00E6019C" w:rsidRPr="00556006" w:rsidRDefault="00E6019C" w:rsidP="00731073">
      <w:pPr>
        <w:pStyle w:val="a5"/>
        <w:widowControl w:val="0"/>
        <w:numPr>
          <w:ilvl w:val="0"/>
          <w:numId w:val="15"/>
        </w:numPr>
        <w:autoSpaceDE w:val="0"/>
        <w:autoSpaceDN w:val="0"/>
        <w:adjustRightInd w:val="0"/>
        <w:spacing w:after="150"/>
        <w:jc w:val="both"/>
      </w:pPr>
      <w:r w:rsidRPr="00556006">
        <w:t>остатков на счетах бухгалтерского учета;</w:t>
      </w:r>
    </w:p>
    <w:p w:rsidR="00E6019C" w:rsidRPr="00556006" w:rsidRDefault="00E6019C" w:rsidP="00731073">
      <w:pPr>
        <w:pStyle w:val="a5"/>
        <w:widowControl w:val="0"/>
        <w:numPr>
          <w:ilvl w:val="0"/>
          <w:numId w:val="15"/>
        </w:numPr>
        <w:autoSpaceDE w:val="0"/>
        <w:autoSpaceDN w:val="0"/>
        <w:adjustRightInd w:val="0"/>
        <w:spacing w:after="150"/>
        <w:jc w:val="both"/>
      </w:pPr>
      <w:r w:rsidRPr="00556006">
        <w:t>налоговой стоимости активов и налоговой стоимости обязательств;</w:t>
      </w:r>
    </w:p>
    <w:p w:rsidR="00E6019C" w:rsidRPr="00556006" w:rsidRDefault="00E6019C" w:rsidP="00731073">
      <w:pPr>
        <w:pStyle w:val="a5"/>
        <w:widowControl w:val="0"/>
        <w:numPr>
          <w:ilvl w:val="0"/>
          <w:numId w:val="15"/>
        </w:numPr>
        <w:autoSpaceDE w:val="0"/>
        <w:autoSpaceDN w:val="0"/>
        <w:adjustRightInd w:val="0"/>
        <w:spacing w:after="150"/>
        <w:jc w:val="both"/>
      </w:pPr>
      <w:r w:rsidRPr="00556006">
        <w:t>налогооблагаемых временных разниц;</w:t>
      </w:r>
    </w:p>
    <w:p w:rsidR="00E6019C" w:rsidRPr="00556006" w:rsidRDefault="00E6019C" w:rsidP="00731073">
      <w:pPr>
        <w:pStyle w:val="a5"/>
        <w:widowControl w:val="0"/>
        <w:numPr>
          <w:ilvl w:val="0"/>
          <w:numId w:val="15"/>
        </w:numPr>
        <w:autoSpaceDE w:val="0"/>
        <w:autoSpaceDN w:val="0"/>
        <w:adjustRightInd w:val="0"/>
        <w:spacing w:after="150"/>
        <w:jc w:val="both"/>
      </w:pPr>
      <w:r w:rsidRPr="00556006">
        <w:t>вычитаемых временных разниц;</w:t>
      </w:r>
    </w:p>
    <w:p w:rsidR="00E6019C" w:rsidRPr="00556006" w:rsidRDefault="00E6019C" w:rsidP="00731073">
      <w:pPr>
        <w:pStyle w:val="a5"/>
        <w:widowControl w:val="0"/>
        <w:numPr>
          <w:ilvl w:val="0"/>
          <w:numId w:val="15"/>
        </w:numPr>
        <w:autoSpaceDE w:val="0"/>
        <w:autoSpaceDN w:val="0"/>
        <w:adjustRightInd w:val="0"/>
        <w:spacing w:after="150"/>
        <w:jc w:val="both"/>
      </w:pPr>
      <w:r w:rsidRPr="00556006">
        <w:t>сумм отложенных налоговых обязательств, изменение величины которых отражается на счетах по учету финансового результата и (или) на счетах по учету добавочного капитала;</w:t>
      </w:r>
    </w:p>
    <w:p w:rsidR="00E6019C" w:rsidRPr="00556006" w:rsidRDefault="00E6019C" w:rsidP="00731073">
      <w:pPr>
        <w:pStyle w:val="a5"/>
        <w:widowControl w:val="0"/>
        <w:numPr>
          <w:ilvl w:val="0"/>
          <w:numId w:val="15"/>
        </w:numPr>
        <w:autoSpaceDE w:val="0"/>
        <w:autoSpaceDN w:val="0"/>
        <w:adjustRightInd w:val="0"/>
        <w:spacing w:after="150"/>
        <w:jc w:val="both"/>
      </w:pPr>
      <w:r w:rsidRPr="00556006">
        <w:t>сумм отложенных налоговых активов, изменение величины которых отражается на счетах по учету финансового результата и (или) на счетах по учету добавочного капитала;</w:t>
      </w:r>
    </w:p>
    <w:p w:rsidR="003825BB" w:rsidRPr="00556006" w:rsidRDefault="00E6019C" w:rsidP="00731073">
      <w:pPr>
        <w:pStyle w:val="a5"/>
        <w:widowControl w:val="0"/>
        <w:numPr>
          <w:ilvl w:val="0"/>
          <w:numId w:val="15"/>
        </w:numPr>
        <w:autoSpaceDE w:val="0"/>
        <w:autoSpaceDN w:val="0"/>
        <w:adjustRightInd w:val="0"/>
        <w:spacing w:after="150"/>
        <w:jc w:val="both"/>
      </w:pPr>
      <w:r w:rsidRPr="00556006">
        <w:t>сумм отложенных налоговых активов по перенесенным на будущее неиспользованным налоговым убыткам.</w:t>
      </w:r>
    </w:p>
    <w:p w:rsidR="003825BB" w:rsidRPr="00556006" w:rsidRDefault="003825BB" w:rsidP="003825BB">
      <w:pPr>
        <w:pStyle w:val="a5"/>
        <w:widowControl w:val="0"/>
        <w:autoSpaceDE w:val="0"/>
        <w:autoSpaceDN w:val="0"/>
        <w:adjustRightInd w:val="0"/>
        <w:spacing w:after="150"/>
        <w:jc w:val="both"/>
      </w:pPr>
    </w:p>
    <w:p w:rsidR="003825BB"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3825BB" w:rsidRPr="00556006">
        <w:t>ет</w:t>
      </w:r>
      <w:r w:rsidRPr="00556006">
        <w:t xml:space="preserve"> на счетах бухгалтерского учета признание отложенных налоговых обязательств в отношении налогооблагаемых временных разниц, за исключением случаев, указанных в </w:t>
      </w:r>
      <w:hyperlink r:id="rId8" w:history="1">
        <w:r w:rsidRPr="00556006">
          <w:rPr>
            <w:u w:val="single"/>
          </w:rPr>
          <w:t>пункте 15</w:t>
        </w:r>
      </w:hyperlink>
      <w:r w:rsidRPr="00556006">
        <w:t xml:space="preserve"> МСФО (IAS) 12.</w:t>
      </w:r>
    </w:p>
    <w:p w:rsidR="00E6019C"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3825BB" w:rsidRPr="00556006">
        <w:t>ет</w:t>
      </w:r>
      <w:r w:rsidRPr="00556006">
        <w:t xml:space="preserve"> на счетах бухгалтерского учета признание и увеличение отложенных налоговых обязательств в отношении остатков на счетах бухгалтерского учета, изменение величины которых отражается на счетах по учету финансового результата и оказывает влияние на увеличение (уменьшение) налогооблагаемой прибыли, бухгалтерской записью:</w:t>
      </w:r>
    </w:p>
    <w:p w:rsidR="003825BB" w:rsidRPr="00556006" w:rsidRDefault="003825BB" w:rsidP="003825BB">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16"/>
        </w:numPr>
        <w:autoSpaceDE w:val="0"/>
        <w:autoSpaceDN w:val="0"/>
        <w:adjustRightInd w:val="0"/>
        <w:spacing w:after="150"/>
        <w:jc w:val="both"/>
      </w:pPr>
      <w:r w:rsidRPr="00556006">
        <w:t>Дебет счета N 71902 (N 72902) "Увеличение налога на прибыль на отложенный налог на прибыль" или счета N 71903 (N 72903) "Уменьшение налога на прибыль на отложенный налог на прибыль" (в случае наличия остатков на указанных счетах)</w:t>
      </w:r>
    </w:p>
    <w:p w:rsidR="003825BB" w:rsidRPr="00556006" w:rsidRDefault="00E6019C" w:rsidP="00731073">
      <w:pPr>
        <w:pStyle w:val="a5"/>
        <w:widowControl w:val="0"/>
        <w:numPr>
          <w:ilvl w:val="0"/>
          <w:numId w:val="16"/>
        </w:numPr>
        <w:autoSpaceDE w:val="0"/>
        <w:autoSpaceDN w:val="0"/>
        <w:adjustRightInd w:val="0"/>
        <w:spacing w:after="150"/>
        <w:jc w:val="both"/>
      </w:pPr>
      <w:r w:rsidRPr="00556006">
        <w:t>Кредит счета N 61701 "Отложенное налоговое обязательство" или счета N 61702 "Отложенный налоговый актив по вычитаемым временным разницам" (в случае наличия остатка на указанном счете).</w:t>
      </w:r>
    </w:p>
    <w:p w:rsidR="00E6019C"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3825BB" w:rsidRPr="00556006">
        <w:t>ет</w:t>
      </w:r>
      <w:r w:rsidRPr="00556006">
        <w:t xml:space="preserve"> уменьшение и прекращение признания отложенных налоговых обязательств в отношении остатков на счетах бухгалтерского учета, изменение величины которых отражается на счетах по учету финансового результата и оказывает влияние на увеличение (уменьшение) налогооблагаемой прибыли, бухгалтерской записью:</w:t>
      </w:r>
    </w:p>
    <w:p w:rsidR="003825BB" w:rsidRPr="00556006" w:rsidRDefault="003825BB" w:rsidP="003825BB">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17"/>
        </w:numPr>
        <w:autoSpaceDE w:val="0"/>
        <w:autoSpaceDN w:val="0"/>
        <w:adjustRightInd w:val="0"/>
        <w:spacing w:after="150"/>
        <w:jc w:val="both"/>
      </w:pPr>
      <w:r w:rsidRPr="00556006">
        <w:t>Дебет счета N 61701 "Отложенное налоговое обязательство"</w:t>
      </w:r>
    </w:p>
    <w:p w:rsidR="003825BB" w:rsidRPr="00556006" w:rsidRDefault="00E6019C" w:rsidP="00731073">
      <w:pPr>
        <w:pStyle w:val="a5"/>
        <w:widowControl w:val="0"/>
        <w:numPr>
          <w:ilvl w:val="0"/>
          <w:numId w:val="17"/>
        </w:numPr>
        <w:autoSpaceDE w:val="0"/>
        <w:autoSpaceDN w:val="0"/>
        <w:adjustRightInd w:val="0"/>
        <w:spacing w:after="150"/>
        <w:jc w:val="both"/>
      </w:pPr>
      <w:r w:rsidRPr="00556006">
        <w:t>Кредит счета N 71902 (N 72902) "Увеличение налога на прибыль на отложенный налог на прибыль" или счета N 71903 (N 72903) "Уменьшение налога на прибыль на отложенный налог на прибыль" (в случае наличия остатков на указанных счетах).</w:t>
      </w:r>
    </w:p>
    <w:p w:rsidR="003825BB" w:rsidRPr="00556006" w:rsidRDefault="003825BB" w:rsidP="003825BB">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3825BB" w:rsidRPr="00556006">
        <w:t>ет</w:t>
      </w:r>
      <w:r w:rsidRPr="00556006">
        <w:t xml:space="preserve"> признание и увеличение отложенных налоговых обязательств в отношении остатков на счетах бухгалтерского учета, изменение величины которых отражается на счетах по учету добавочного капитала, бухгалтерской записью:</w:t>
      </w:r>
    </w:p>
    <w:p w:rsidR="00E6019C" w:rsidRPr="00556006" w:rsidRDefault="00E6019C" w:rsidP="00731073">
      <w:pPr>
        <w:pStyle w:val="a5"/>
        <w:widowControl w:val="0"/>
        <w:numPr>
          <w:ilvl w:val="0"/>
          <w:numId w:val="18"/>
        </w:numPr>
        <w:autoSpaceDE w:val="0"/>
        <w:autoSpaceDN w:val="0"/>
        <w:adjustRightInd w:val="0"/>
        <w:spacing w:after="150"/>
        <w:jc w:val="both"/>
      </w:pPr>
      <w:r w:rsidRPr="00556006">
        <w:t>Дебет счета N 10610 "Уменьшение добавочного капитала на отложенный налог на прибыль" или счета N 10609 "Увеличение добавочного капитала на отложенный налог на прибыль" (в случае наличия остатка на указанном счете)</w:t>
      </w:r>
    </w:p>
    <w:p w:rsidR="003825BB" w:rsidRPr="00556006" w:rsidRDefault="00E6019C" w:rsidP="00731073">
      <w:pPr>
        <w:pStyle w:val="a5"/>
        <w:widowControl w:val="0"/>
        <w:numPr>
          <w:ilvl w:val="0"/>
          <w:numId w:val="18"/>
        </w:numPr>
        <w:autoSpaceDE w:val="0"/>
        <w:autoSpaceDN w:val="0"/>
        <w:adjustRightInd w:val="0"/>
        <w:spacing w:after="150"/>
        <w:jc w:val="both"/>
      </w:pPr>
      <w:r w:rsidRPr="00556006">
        <w:t>Кредит счета N 61701 "Отложенное налоговое обязательство" или счета N 61702 "Отложенный налоговый актив по вычитаемым временным разницам" (в случае наличия остатка на указанном счете).</w:t>
      </w:r>
    </w:p>
    <w:p w:rsidR="003825BB" w:rsidRPr="00556006" w:rsidRDefault="003825BB" w:rsidP="003825BB">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3825BB" w:rsidRPr="00556006">
        <w:t>ет</w:t>
      </w:r>
      <w:r w:rsidRPr="00556006">
        <w:t xml:space="preserve"> уменьшение и прекращение признания отложенных налоговых обязательств в отношении остатков на счетах бухгалтерского учета, изменение величины которых отражается на счетах по учету добавочного капитала и не подлежит переносу на счет по учету нераспределенной прибыли, бухгалтерской записью:</w:t>
      </w:r>
    </w:p>
    <w:p w:rsidR="003825BB" w:rsidRPr="00556006" w:rsidRDefault="003825BB" w:rsidP="003825BB">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19"/>
        </w:numPr>
        <w:autoSpaceDE w:val="0"/>
        <w:autoSpaceDN w:val="0"/>
        <w:adjustRightInd w:val="0"/>
        <w:spacing w:after="150"/>
        <w:jc w:val="both"/>
      </w:pPr>
      <w:r w:rsidRPr="00556006">
        <w:t>Дебет счета N 61701 "Отложенное налоговое обязательство"</w:t>
      </w:r>
    </w:p>
    <w:p w:rsidR="00E6019C" w:rsidRPr="00556006" w:rsidRDefault="00E6019C" w:rsidP="00731073">
      <w:pPr>
        <w:pStyle w:val="a5"/>
        <w:widowControl w:val="0"/>
        <w:numPr>
          <w:ilvl w:val="0"/>
          <w:numId w:val="19"/>
        </w:numPr>
        <w:autoSpaceDE w:val="0"/>
        <w:autoSpaceDN w:val="0"/>
        <w:adjustRightInd w:val="0"/>
        <w:spacing w:after="150"/>
        <w:jc w:val="both"/>
      </w:pPr>
      <w:r w:rsidRPr="00556006">
        <w:t>Кредит счета N 10610 "Уменьшение добавочного капитала на отложенный налог на прибыль" или счета N 10609 "Увеличение добавочного капитала на отложенный налог на прибыль" (в случае наличия остатка на указанном счете).</w:t>
      </w:r>
    </w:p>
    <w:p w:rsidR="003825BB" w:rsidRPr="00556006" w:rsidRDefault="003825BB" w:rsidP="003825BB">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556006">
        <w:t>е</w:t>
      </w:r>
      <w:r w:rsidRPr="00556006">
        <w:t>т уменьшение остатка на счете по учету добавочного капитала на остаток на счете по уменьшению добавочного капитала на отложенный налог на прибыль, при прекращении признания актива, изменение величины которого отражается на счетах по учету добавочного капитала и подлежит переносу на счет по учету нераспределенной прибыли, бухгалтерской записью:</w:t>
      </w:r>
    </w:p>
    <w:p w:rsidR="003825BB" w:rsidRPr="00556006" w:rsidRDefault="003825BB" w:rsidP="003825BB">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20"/>
        </w:numPr>
        <w:autoSpaceDE w:val="0"/>
        <w:autoSpaceDN w:val="0"/>
        <w:adjustRightInd w:val="0"/>
        <w:spacing w:after="150"/>
        <w:jc w:val="both"/>
      </w:pPr>
      <w:r w:rsidRPr="00556006">
        <w:t>Дебет счета второго порядка счета N 106 "Добавочный капитал"</w:t>
      </w:r>
    </w:p>
    <w:p w:rsidR="003825BB" w:rsidRPr="00556006" w:rsidRDefault="00E6019C" w:rsidP="00731073">
      <w:pPr>
        <w:pStyle w:val="a5"/>
        <w:widowControl w:val="0"/>
        <w:numPr>
          <w:ilvl w:val="0"/>
          <w:numId w:val="20"/>
        </w:numPr>
        <w:autoSpaceDE w:val="0"/>
        <w:autoSpaceDN w:val="0"/>
        <w:adjustRightInd w:val="0"/>
        <w:spacing w:after="150"/>
        <w:jc w:val="both"/>
      </w:pPr>
      <w:r w:rsidRPr="00556006">
        <w:t>Кредит счета N 10610 "Уменьшение добавочного капитала на отложенный налог на прибыль".</w:t>
      </w:r>
    </w:p>
    <w:p w:rsidR="003825BB" w:rsidRPr="00556006" w:rsidRDefault="003825BB" w:rsidP="003825BB">
      <w:pPr>
        <w:pStyle w:val="a5"/>
        <w:widowControl w:val="0"/>
        <w:autoSpaceDE w:val="0"/>
        <w:autoSpaceDN w:val="0"/>
        <w:adjustRightInd w:val="0"/>
        <w:spacing w:after="150"/>
        <w:jc w:val="both"/>
      </w:pPr>
    </w:p>
    <w:p w:rsidR="003825BB" w:rsidRPr="00556006" w:rsidRDefault="00E6019C" w:rsidP="00731073">
      <w:pPr>
        <w:pStyle w:val="a5"/>
        <w:widowControl w:val="0"/>
        <w:numPr>
          <w:ilvl w:val="0"/>
          <w:numId w:val="14"/>
        </w:numPr>
        <w:autoSpaceDE w:val="0"/>
        <w:autoSpaceDN w:val="0"/>
        <w:adjustRightInd w:val="0"/>
        <w:spacing w:after="150"/>
        <w:jc w:val="both"/>
      </w:pPr>
      <w:r w:rsidRPr="00556006">
        <w:t xml:space="preserve">Организация </w:t>
      </w:r>
      <w:r w:rsidR="003825BB" w:rsidRPr="00556006">
        <w:t>отражает</w:t>
      </w:r>
      <w:r w:rsidRPr="00556006">
        <w:t xml:space="preserve"> на счетах бухгалтерского учета признание отложенных налоговых активов при возникновении вычитаемых временных разниц и вероятности получения налогооблагаемой прибыли организацией в будущем, оцениваемой в соответствии с </w:t>
      </w:r>
      <w:hyperlink r:id="rId9" w:history="1">
        <w:r w:rsidRPr="00556006">
          <w:rPr>
            <w:u w:val="single"/>
          </w:rPr>
          <w:t>пунктом 36</w:t>
        </w:r>
      </w:hyperlink>
      <w:r w:rsidRPr="00556006">
        <w:t xml:space="preserve"> МСФО (IAS) 12, за исключением случаев, предусмотренных </w:t>
      </w:r>
      <w:hyperlink r:id="rId10" w:history="1">
        <w:r w:rsidRPr="00556006">
          <w:rPr>
            <w:u w:val="single"/>
          </w:rPr>
          <w:t>пунктом 24</w:t>
        </w:r>
      </w:hyperlink>
      <w:r w:rsidRPr="00556006">
        <w:t xml:space="preserve"> МСФО (IAS) 12.</w:t>
      </w:r>
    </w:p>
    <w:p w:rsidR="003825BB"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3825BB" w:rsidRPr="00556006">
        <w:t>ет</w:t>
      </w:r>
      <w:r w:rsidRPr="00556006">
        <w:t xml:space="preserve"> на счетах бухгалтерского учета признание отложенных налоговых активов, возникающих из перенесенных на будущее не использованных для уменьшения налога на прибыль налоговых убытков, в соответствии с пунктами </w:t>
      </w:r>
      <w:hyperlink r:id="rId11" w:history="1">
        <w:r w:rsidRPr="00556006">
          <w:rPr>
            <w:u w:val="single"/>
          </w:rPr>
          <w:t>34</w:t>
        </w:r>
      </w:hyperlink>
      <w:r w:rsidRPr="00556006">
        <w:t xml:space="preserve"> - </w:t>
      </w:r>
      <w:hyperlink r:id="rId12" w:history="1">
        <w:r w:rsidRPr="00556006">
          <w:rPr>
            <w:u w:val="single"/>
          </w:rPr>
          <w:t>36</w:t>
        </w:r>
      </w:hyperlink>
      <w:r w:rsidRPr="00556006">
        <w:t xml:space="preserve"> МСФО (IAS) 12.</w:t>
      </w:r>
    </w:p>
    <w:p w:rsidR="003825BB" w:rsidRPr="00556006" w:rsidRDefault="00E6019C" w:rsidP="00731073">
      <w:pPr>
        <w:pStyle w:val="a5"/>
        <w:widowControl w:val="0"/>
        <w:numPr>
          <w:ilvl w:val="0"/>
          <w:numId w:val="14"/>
        </w:numPr>
        <w:autoSpaceDE w:val="0"/>
        <w:autoSpaceDN w:val="0"/>
        <w:adjustRightInd w:val="0"/>
        <w:spacing w:after="150"/>
        <w:jc w:val="both"/>
      </w:pPr>
      <w:r w:rsidRPr="00556006">
        <w:lastRenderedPageBreak/>
        <w:t>Организация отража</w:t>
      </w:r>
      <w:r w:rsidR="003825BB" w:rsidRPr="00556006">
        <w:t>ет</w:t>
      </w:r>
      <w:r w:rsidRPr="00556006">
        <w:t xml:space="preserve"> на счетах бухгалтерского учета увеличение и уменьшение отложенных налоговых активов в случае изменения вероятности получения достаточной налогооблагаемой прибыли организацией.</w:t>
      </w:r>
    </w:p>
    <w:p w:rsidR="00E6019C" w:rsidRPr="00556006"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3825BB" w:rsidRPr="00556006">
        <w:t>ет</w:t>
      </w:r>
      <w:r w:rsidRPr="00556006">
        <w:t xml:space="preserve"> на счетах бухгалтерского учета прекращение признания отложенных налоговых активов в отношении перенесенных на будущее не использованных для уменьшения налога на прибыль налоговых убытков в следующих случаях:</w:t>
      </w:r>
    </w:p>
    <w:p w:rsidR="00E6019C" w:rsidRPr="00556006" w:rsidRDefault="00E6019C" w:rsidP="00731073">
      <w:pPr>
        <w:pStyle w:val="a5"/>
        <w:widowControl w:val="0"/>
        <w:numPr>
          <w:ilvl w:val="0"/>
          <w:numId w:val="21"/>
        </w:numPr>
        <w:autoSpaceDE w:val="0"/>
        <w:autoSpaceDN w:val="0"/>
        <w:adjustRightInd w:val="0"/>
        <w:spacing w:after="150"/>
        <w:jc w:val="both"/>
      </w:pPr>
      <w:r w:rsidRPr="00556006">
        <w:t>при использовании налоговых убытков;</w:t>
      </w:r>
    </w:p>
    <w:p w:rsidR="003825BB" w:rsidRPr="00556006" w:rsidRDefault="00E6019C" w:rsidP="00731073">
      <w:pPr>
        <w:pStyle w:val="a5"/>
        <w:widowControl w:val="0"/>
        <w:numPr>
          <w:ilvl w:val="0"/>
          <w:numId w:val="21"/>
        </w:numPr>
        <w:autoSpaceDE w:val="0"/>
        <w:autoSpaceDN w:val="0"/>
        <w:adjustRightInd w:val="0"/>
        <w:spacing w:after="150"/>
        <w:jc w:val="both"/>
      </w:pPr>
      <w:r w:rsidRPr="00556006">
        <w:t xml:space="preserve">при несоответствии пунктам </w:t>
      </w:r>
      <w:hyperlink r:id="rId13" w:history="1">
        <w:r w:rsidRPr="00556006">
          <w:rPr>
            <w:u w:val="single"/>
          </w:rPr>
          <w:t>34</w:t>
        </w:r>
      </w:hyperlink>
      <w:r w:rsidRPr="00556006">
        <w:t xml:space="preserve"> - </w:t>
      </w:r>
      <w:hyperlink r:id="rId14" w:history="1">
        <w:r w:rsidRPr="00556006">
          <w:rPr>
            <w:u w:val="single"/>
          </w:rPr>
          <w:t>36</w:t>
        </w:r>
      </w:hyperlink>
      <w:r w:rsidRPr="00556006">
        <w:t xml:space="preserve"> МСФО (IAS) 12.</w:t>
      </w:r>
    </w:p>
    <w:p w:rsidR="00E6019C" w:rsidRPr="00556006" w:rsidRDefault="00E6019C" w:rsidP="00731073">
      <w:pPr>
        <w:pStyle w:val="a5"/>
        <w:widowControl w:val="0"/>
        <w:numPr>
          <w:ilvl w:val="0"/>
          <w:numId w:val="22"/>
        </w:numPr>
        <w:autoSpaceDE w:val="0"/>
        <w:autoSpaceDN w:val="0"/>
        <w:adjustRightInd w:val="0"/>
        <w:spacing w:after="150"/>
        <w:jc w:val="both"/>
      </w:pPr>
      <w:r w:rsidRPr="00556006">
        <w:t>Организация</w:t>
      </w:r>
      <w:r w:rsidR="003825BB" w:rsidRPr="00556006">
        <w:t xml:space="preserve"> отражает</w:t>
      </w:r>
      <w:r w:rsidRPr="00556006">
        <w:t xml:space="preserve"> признание и увеличение отложенных налоговых активов по вычитаемым временным разницам в отношении остатков на счетах бухгалтерского учета, изменение величины которых отражается на счетах по учету финансового результата и оказывает влияние на увеличение (уменьшение) налогооблагаемой прибыли, бухгалтерской записью:</w:t>
      </w:r>
    </w:p>
    <w:p w:rsidR="00E6019C" w:rsidRPr="00556006" w:rsidRDefault="00E6019C" w:rsidP="00731073">
      <w:pPr>
        <w:pStyle w:val="a5"/>
        <w:widowControl w:val="0"/>
        <w:numPr>
          <w:ilvl w:val="0"/>
          <w:numId w:val="22"/>
        </w:numPr>
        <w:autoSpaceDE w:val="0"/>
        <w:autoSpaceDN w:val="0"/>
        <w:adjustRightInd w:val="0"/>
        <w:spacing w:after="150"/>
        <w:jc w:val="both"/>
      </w:pPr>
      <w:r w:rsidRPr="00556006">
        <w:t>Дебет счета N 61702 "Отложенный налоговый актив по вычитаемым временным разницам" или счета N 61701 "Отложенное налоговое обязательство" (в случае наличия остатка на указанном счете)</w:t>
      </w:r>
    </w:p>
    <w:p w:rsidR="00EE6A18" w:rsidRPr="00556006" w:rsidRDefault="00E6019C" w:rsidP="00731073">
      <w:pPr>
        <w:pStyle w:val="a5"/>
        <w:widowControl w:val="0"/>
        <w:numPr>
          <w:ilvl w:val="0"/>
          <w:numId w:val="22"/>
        </w:numPr>
        <w:autoSpaceDE w:val="0"/>
        <w:autoSpaceDN w:val="0"/>
        <w:adjustRightInd w:val="0"/>
        <w:spacing w:after="150"/>
        <w:jc w:val="both"/>
      </w:pPr>
      <w:r w:rsidRPr="00556006">
        <w:t>Кредит счета N 71903 (N 72903) "Уменьшение налога на прибыль на отложенный налог на прибыль" или счета N 71902 (N 72902) "Увеличение налога на прибыль на отложенный налог на прибыль" (в случае наличия остатков на указанных счетах).</w:t>
      </w:r>
    </w:p>
    <w:p w:rsidR="00E6019C" w:rsidRPr="00556006" w:rsidRDefault="00E6019C" w:rsidP="00731073">
      <w:pPr>
        <w:pStyle w:val="a5"/>
        <w:widowControl w:val="0"/>
        <w:numPr>
          <w:ilvl w:val="0"/>
          <w:numId w:val="14"/>
        </w:numPr>
        <w:autoSpaceDE w:val="0"/>
        <w:autoSpaceDN w:val="0"/>
        <w:adjustRightInd w:val="0"/>
        <w:spacing w:after="150"/>
        <w:jc w:val="both"/>
      </w:pPr>
      <w:r w:rsidRPr="00556006">
        <w:t xml:space="preserve">Организация </w:t>
      </w:r>
      <w:r w:rsidR="00EE6A18" w:rsidRPr="00556006">
        <w:t>отражает</w:t>
      </w:r>
      <w:r w:rsidRPr="00556006">
        <w:t xml:space="preserve"> уменьшение и прекращение признания отложенных налоговых активов по вычитаемым временным разницам в отношении остатков на счетах бухгалтерского учета, изменение величины которых отражается на счетах по учету финансового результата и оказывает влияние на увеличение (уменьшение) налогооблагаемой прибыли, бухгалтерской записью:</w:t>
      </w:r>
    </w:p>
    <w:p w:rsidR="00E6019C" w:rsidRPr="00556006" w:rsidRDefault="00E6019C" w:rsidP="00731073">
      <w:pPr>
        <w:pStyle w:val="a5"/>
        <w:widowControl w:val="0"/>
        <w:numPr>
          <w:ilvl w:val="0"/>
          <w:numId w:val="23"/>
        </w:numPr>
        <w:autoSpaceDE w:val="0"/>
        <w:autoSpaceDN w:val="0"/>
        <w:adjustRightInd w:val="0"/>
        <w:spacing w:after="150"/>
        <w:jc w:val="both"/>
      </w:pPr>
      <w:r w:rsidRPr="00556006">
        <w:t>Дебет счета N 71903 (N 72903) "Уменьшение налога на прибыль на отложенный налог на прибыль" или счета N 71902 (N 72902) "Увеличение налога на прибыль на отложенный налог на прибыль" (в случае наличия остатков на указанных счетах)</w:t>
      </w:r>
    </w:p>
    <w:p w:rsidR="00EE6A18" w:rsidRPr="00556006" w:rsidRDefault="00E6019C" w:rsidP="00731073">
      <w:pPr>
        <w:pStyle w:val="a5"/>
        <w:widowControl w:val="0"/>
        <w:numPr>
          <w:ilvl w:val="0"/>
          <w:numId w:val="23"/>
        </w:numPr>
        <w:autoSpaceDE w:val="0"/>
        <w:autoSpaceDN w:val="0"/>
        <w:adjustRightInd w:val="0"/>
        <w:spacing w:after="150"/>
        <w:jc w:val="both"/>
      </w:pPr>
      <w:r w:rsidRPr="00556006">
        <w:t>Кредит счета N 61702 "Отложенный налоговый актив по вычитаемым временным разницам".</w:t>
      </w:r>
    </w:p>
    <w:p w:rsidR="00E6019C" w:rsidRPr="00556006" w:rsidRDefault="00E6019C" w:rsidP="00731073">
      <w:pPr>
        <w:pStyle w:val="a5"/>
        <w:widowControl w:val="0"/>
        <w:numPr>
          <w:ilvl w:val="0"/>
          <w:numId w:val="14"/>
        </w:numPr>
        <w:autoSpaceDE w:val="0"/>
        <w:autoSpaceDN w:val="0"/>
        <w:adjustRightInd w:val="0"/>
        <w:spacing w:after="150"/>
        <w:jc w:val="both"/>
      </w:pPr>
      <w:r w:rsidRPr="00556006">
        <w:t xml:space="preserve">Организация </w:t>
      </w:r>
      <w:r w:rsidR="00EE6A18" w:rsidRPr="00556006">
        <w:t>о</w:t>
      </w:r>
      <w:r w:rsidRPr="00556006">
        <w:t>тража</w:t>
      </w:r>
      <w:r w:rsidR="00EE6A18" w:rsidRPr="00556006">
        <w:t>ет</w:t>
      </w:r>
      <w:r w:rsidRPr="00556006">
        <w:t xml:space="preserve"> признание и увеличение отложенных налоговых активов по перенесенным на будущее не использованным для уменьшения налога на прибыль налоговым убыткам бухгалтерской записью:</w:t>
      </w:r>
    </w:p>
    <w:p w:rsidR="00E6019C" w:rsidRPr="00556006" w:rsidRDefault="00E6019C" w:rsidP="00731073">
      <w:pPr>
        <w:pStyle w:val="a5"/>
        <w:widowControl w:val="0"/>
        <w:numPr>
          <w:ilvl w:val="0"/>
          <w:numId w:val="24"/>
        </w:numPr>
        <w:autoSpaceDE w:val="0"/>
        <w:autoSpaceDN w:val="0"/>
        <w:adjustRightInd w:val="0"/>
        <w:spacing w:after="150"/>
        <w:jc w:val="both"/>
      </w:pPr>
      <w:r w:rsidRPr="00556006">
        <w:t>Дебет счета N 61703 "Отложенный налоговый актив по перенесенным на будущее налоговым убыткам"</w:t>
      </w:r>
    </w:p>
    <w:p w:rsidR="00EE6A18" w:rsidRPr="00556006" w:rsidRDefault="00E6019C" w:rsidP="00731073">
      <w:pPr>
        <w:pStyle w:val="a5"/>
        <w:widowControl w:val="0"/>
        <w:numPr>
          <w:ilvl w:val="0"/>
          <w:numId w:val="24"/>
        </w:numPr>
        <w:autoSpaceDE w:val="0"/>
        <w:autoSpaceDN w:val="0"/>
        <w:adjustRightInd w:val="0"/>
        <w:spacing w:after="150"/>
        <w:jc w:val="both"/>
      </w:pPr>
      <w:r w:rsidRPr="00556006">
        <w:t>Кредит счета N 71903 (N 72903) "Уменьшение налога на прибыль на отложенный налог на прибыль" или счета N 71902 (N 72902) "Увеличение налога на прибыль на отложенный налог на прибыль" (в случае наличия остатков на указанных счетах).</w:t>
      </w:r>
    </w:p>
    <w:p w:rsidR="00E6019C"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EE6A18" w:rsidRPr="00556006">
        <w:t>е</w:t>
      </w:r>
      <w:r w:rsidRPr="00556006">
        <w:t>т уменьшение и прекращение признания отложенных налоговых активов по перенесенным на будущее не использованным для уменьшения налога на прибыль налоговым убыткам бухгалтерской записью:</w:t>
      </w:r>
    </w:p>
    <w:p w:rsidR="00556006" w:rsidRPr="00556006" w:rsidRDefault="00556006" w:rsidP="00556006">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25"/>
        </w:numPr>
        <w:autoSpaceDE w:val="0"/>
        <w:autoSpaceDN w:val="0"/>
        <w:adjustRightInd w:val="0"/>
        <w:spacing w:after="150"/>
        <w:jc w:val="both"/>
      </w:pPr>
      <w:r w:rsidRPr="00556006">
        <w:t>Дебет счета N 71903 (N 72903) "Уменьшение налога на прибыль на отложенный налог на прибыль" или счета N 71902 (N 72902) "Увеличение налога на прибыль на отложенный налог на прибыль" (в случае наличия остатков на указанных счетах)</w:t>
      </w:r>
    </w:p>
    <w:p w:rsidR="00EE6A18" w:rsidRPr="00556006" w:rsidRDefault="00E6019C" w:rsidP="00731073">
      <w:pPr>
        <w:pStyle w:val="a5"/>
        <w:widowControl w:val="0"/>
        <w:numPr>
          <w:ilvl w:val="0"/>
          <w:numId w:val="25"/>
        </w:numPr>
        <w:autoSpaceDE w:val="0"/>
        <w:autoSpaceDN w:val="0"/>
        <w:adjustRightInd w:val="0"/>
        <w:spacing w:after="150"/>
        <w:jc w:val="both"/>
      </w:pPr>
      <w:r w:rsidRPr="00556006">
        <w:t>Кредит счета N 61703 "Отложенный налоговый актив по перенесенным на будущее налоговым убыткам".</w:t>
      </w:r>
    </w:p>
    <w:p w:rsidR="00E6019C"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EE6A18" w:rsidRPr="00556006">
        <w:t>е</w:t>
      </w:r>
      <w:r w:rsidRPr="00556006">
        <w:t>т признание и увеличение отложенных налоговых активов по вычитаемым временным разницам в отношении остатков на счетах бухгалтерского учета, изменение величины которых отражается на счетах по учету добавочного капитала, бухгалтерской записью:</w:t>
      </w:r>
    </w:p>
    <w:p w:rsidR="00556006" w:rsidRPr="00556006" w:rsidRDefault="00556006" w:rsidP="00556006">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26"/>
        </w:numPr>
        <w:autoSpaceDE w:val="0"/>
        <w:autoSpaceDN w:val="0"/>
        <w:adjustRightInd w:val="0"/>
        <w:spacing w:after="150"/>
        <w:jc w:val="both"/>
      </w:pPr>
      <w:r w:rsidRPr="00556006">
        <w:t>Дебет счета N 61702 "Отложенный налоговый актив по вычитаемым временным разницам" или счета N 61701 "Отложенное налоговое обязательство" (в случае наличия остатка на указанном счете)</w:t>
      </w:r>
    </w:p>
    <w:p w:rsidR="00EE6A18" w:rsidRPr="00556006" w:rsidRDefault="00E6019C" w:rsidP="00731073">
      <w:pPr>
        <w:pStyle w:val="a5"/>
        <w:widowControl w:val="0"/>
        <w:numPr>
          <w:ilvl w:val="0"/>
          <w:numId w:val="26"/>
        </w:numPr>
        <w:autoSpaceDE w:val="0"/>
        <w:autoSpaceDN w:val="0"/>
        <w:adjustRightInd w:val="0"/>
        <w:spacing w:after="150"/>
        <w:jc w:val="both"/>
      </w:pPr>
      <w:r w:rsidRPr="00556006">
        <w:lastRenderedPageBreak/>
        <w:t>Кредит счета N 10609 "Увеличение добавочного капитала на отложенный налог на прибыль" или счета N 10610 "Уменьшение добавочного капитала на отложенный налог на прибыль" (в случае наличия остатка на указанном счете).</w:t>
      </w:r>
    </w:p>
    <w:p w:rsidR="00EE6A18" w:rsidRPr="00556006" w:rsidRDefault="00EE6A18" w:rsidP="00EE6A18">
      <w:pPr>
        <w:pStyle w:val="a5"/>
        <w:widowControl w:val="0"/>
        <w:autoSpaceDE w:val="0"/>
        <w:autoSpaceDN w:val="0"/>
        <w:adjustRightInd w:val="0"/>
        <w:spacing w:after="150"/>
        <w:jc w:val="both"/>
      </w:pPr>
    </w:p>
    <w:p w:rsidR="00E6019C" w:rsidRDefault="00E6019C" w:rsidP="00731073">
      <w:pPr>
        <w:pStyle w:val="a5"/>
        <w:widowControl w:val="0"/>
        <w:numPr>
          <w:ilvl w:val="0"/>
          <w:numId w:val="14"/>
        </w:numPr>
        <w:autoSpaceDE w:val="0"/>
        <w:autoSpaceDN w:val="0"/>
        <w:adjustRightInd w:val="0"/>
        <w:spacing w:after="150"/>
        <w:jc w:val="both"/>
      </w:pPr>
      <w:r w:rsidRPr="00556006">
        <w:t>Организация отража</w:t>
      </w:r>
      <w:r w:rsidR="00EE6A18" w:rsidRPr="00556006">
        <w:t>ет</w:t>
      </w:r>
      <w:r w:rsidRPr="00556006">
        <w:t xml:space="preserve"> уменьшение и прекращение признания отложенных налоговых активов по вычитаемым временным разницам в отношении остатков на счетах бухгалтерского учета, изменение величины которых отражается на счетах по учету добавочного капитала и не подлежит переносу на счет по учету нераспределенной прибыли, бухгалтерской записью:</w:t>
      </w:r>
    </w:p>
    <w:p w:rsidR="00556006" w:rsidRPr="00556006" w:rsidRDefault="00556006" w:rsidP="00556006">
      <w:pPr>
        <w:pStyle w:val="a5"/>
        <w:widowControl w:val="0"/>
        <w:autoSpaceDE w:val="0"/>
        <w:autoSpaceDN w:val="0"/>
        <w:adjustRightInd w:val="0"/>
        <w:spacing w:after="150"/>
        <w:jc w:val="both"/>
      </w:pPr>
    </w:p>
    <w:p w:rsidR="00E6019C" w:rsidRPr="00556006" w:rsidRDefault="00E6019C" w:rsidP="00731073">
      <w:pPr>
        <w:pStyle w:val="a5"/>
        <w:widowControl w:val="0"/>
        <w:numPr>
          <w:ilvl w:val="0"/>
          <w:numId w:val="27"/>
        </w:numPr>
        <w:autoSpaceDE w:val="0"/>
        <w:autoSpaceDN w:val="0"/>
        <w:adjustRightInd w:val="0"/>
        <w:spacing w:after="150"/>
        <w:jc w:val="both"/>
      </w:pPr>
      <w:r w:rsidRPr="00556006">
        <w:t>Дебет счета N 10609 "Увеличение добавочного капитала на отложенный налог на прибыль" или счета N 10610 "Уменьшение добавочного капитала на отложенный налог на прибыль" (в случае наличия остатка на указанном счете)</w:t>
      </w:r>
    </w:p>
    <w:p w:rsidR="00EE6A18" w:rsidRPr="00556006" w:rsidRDefault="00E6019C" w:rsidP="00731073">
      <w:pPr>
        <w:pStyle w:val="a5"/>
        <w:widowControl w:val="0"/>
        <w:numPr>
          <w:ilvl w:val="0"/>
          <w:numId w:val="27"/>
        </w:numPr>
        <w:autoSpaceDE w:val="0"/>
        <w:autoSpaceDN w:val="0"/>
        <w:adjustRightInd w:val="0"/>
        <w:spacing w:after="150"/>
        <w:jc w:val="both"/>
      </w:pPr>
      <w:r w:rsidRPr="00556006">
        <w:t>Кредит счета N 61702 "Отложенный налоговый актив по вычитаемым временным разницам".</w:t>
      </w:r>
    </w:p>
    <w:p w:rsidR="00EE6A18" w:rsidRPr="00556006" w:rsidRDefault="00EE6A18" w:rsidP="00EE6A18">
      <w:pPr>
        <w:pStyle w:val="a5"/>
        <w:widowControl w:val="0"/>
        <w:autoSpaceDE w:val="0"/>
        <w:autoSpaceDN w:val="0"/>
        <w:adjustRightInd w:val="0"/>
        <w:spacing w:after="150"/>
        <w:jc w:val="both"/>
      </w:pPr>
    </w:p>
    <w:p w:rsidR="00E6019C" w:rsidRPr="00556006" w:rsidRDefault="00EE6A18" w:rsidP="00EE6A18">
      <w:pPr>
        <w:widowControl w:val="0"/>
        <w:autoSpaceDE w:val="0"/>
        <w:autoSpaceDN w:val="0"/>
        <w:adjustRightInd w:val="0"/>
        <w:spacing w:after="150"/>
        <w:ind w:left="360"/>
        <w:jc w:val="both"/>
      </w:pPr>
      <w:r w:rsidRPr="00556006">
        <w:t xml:space="preserve">20. </w:t>
      </w:r>
      <w:r w:rsidR="00556006">
        <w:t xml:space="preserve">Организация </w:t>
      </w:r>
      <w:r w:rsidR="00E6019C" w:rsidRPr="00556006">
        <w:t>отража</w:t>
      </w:r>
      <w:r w:rsidR="00556006">
        <w:t>ет</w:t>
      </w:r>
      <w:r w:rsidR="00E6019C" w:rsidRPr="00556006">
        <w:t xml:space="preserve"> увеличение остатка на счете по учету добавочного капитала на остаток на счете по увеличению добавочного капитала на отложенный налог на прибыль при прекращении признания актива, изменение величины которого отражается на счетах по учету добавочного капитала и подлежит переносу на счет по учету нераспределенной прибыли, бухгалтерской записью:</w:t>
      </w:r>
    </w:p>
    <w:p w:rsidR="00E6019C" w:rsidRPr="00556006" w:rsidRDefault="00E6019C" w:rsidP="00731073">
      <w:pPr>
        <w:pStyle w:val="a5"/>
        <w:widowControl w:val="0"/>
        <w:numPr>
          <w:ilvl w:val="0"/>
          <w:numId w:val="28"/>
        </w:numPr>
        <w:autoSpaceDE w:val="0"/>
        <w:autoSpaceDN w:val="0"/>
        <w:adjustRightInd w:val="0"/>
        <w:spacing w:after="150"/>
        <w:jc w:val="both"/>
      </w:pPr>
      <w:r w:rsidRPr="00556006">
        <w:t>Дебет счета N 10609 "Увеличение добавочного капитала на отложенный налог на прибыль"</w:t>
      </w:r>
    </w:p>
    <w:p w:rsidR="00E6019C" w:rsidRPr="00556006" w:rsidRDefault="00E6019C" w:rsidP="00731073">
      <w:pPr>
        <w:pStyle w:val="a5"/>
        <w:widowControl w:val="0"/>
        <w:numPr>
          <w:ilvl w:val="0"/>
          <w:numId w:val="28"/>
        </w:numPr>
        <w:autoSpaceDE w:val="0"/>
        <w:autoSpaceDN w:val="0"/>
        <w:adjustRightInd w:val="0"/>
        <w:spacing w:after="150"/>
        <w:jc w:val="both"/>
      </w:pPr>
      <w:r w:rsidRPr="00556006">
        <w:t>Кредит счета второго порядка счета N 106 "Добавочный капитал".</w:t>
      </w:r>
    </w:p>
    <w:p w:rsidR="00EA1B1D" w:rsidRPr="00556006" w:rsidRDefault="00556006" w:rsidP="00731073">
      <w:pPr>
        <w:pStyle w:val="a4"/>
        <w:numPr>
          <w:ilvl w:val="0"/>
          <w:numId w:val="14"/>
        </w:numPr>
        <w:spacing w:before="0" w:beforeAutospacing="0" w:after="0" w:afterAutospacing="0"/>
      </w:pPr>
      <w:r>
        <w:rPr>
          <w:rFonts w:eastAsiaTheme="minorEastAsia"/>
          <w:kern w:val="24"/>
        </w:rPr>
        <w:t xml:space="preserve">Ведомость расчета отложенных налогов. </w:t>
      </w:r>
    </w:p>
    <w:p w:rsidR="00EA1B1D" w:rsidRPr="00556006" w:rsidRDefault="00556006" w:rsidP="00556006">
      <w:pPr>
        <w:spacing w:after="200" w:line="240" w:lineRule="auto"/>
        <w:ind w:left="14" w:firstLine="346"/>
        <w:jc w:val="both"/>
        <w:rPr>
          <w:rFonts w:ascii="Times New Roman" w:eastAsia="Times New Roman" w:hAnsi="Times New Roman" w:cs="Times New Roman"/>
          <w:sz w:val="24"/>
          <w:szCs w:val="24"/>
          <w:lang w:eastAsia="ru-RU"/>
        </w:rPr>
      </w:pPr>
      <w:r>
        <w:rPr>
          <w:rFonts w:ascii="Times New Roman" w:eastAsiaTheme="minorEastAsia" w:hAnsi="Times New Roman" w:cs="Times New Roman"/>
          <w:kern w:val="24"/>
          <w:sz w:val="24"/>
          <w:szCs w:val="24"/>
          <w:lang w:eastAsia="ru-RU"/>
        </w:rPr>
        <w:t>Ломбард</w:t>
      </w:r>
      <w:r w:rsidR="00EA1B1D" w:rsidRPr="00556006">
        <w:rPr>
          <w:rFonts w:ascii="Times New Roman" w:eastAsiaTheme="minorEastAsia" w:hAnsi="Times New Roman" w:cs="Times New Roman"/>
          <w:kern w:val="24"/>
          <w:sz w:val="24"/>
          <w:szCs w:val="24"/>
          <w:lang w:eastAsia="ru-RU"/>
        </w:rPr>
        <w:t xml:space="preserve"> </w:t>
      </w:r>
      <w:r w:rsidR="00EA1B1D" w:rsidRPr="00556006">
        <w:rPr>
          <w:rFonts w:ascii="Times New Roman" w:eastAsiaTheme="minorEastAsia" w:hAnsi="Times New Roman" w:cs="Times New Roman"/>
          <w:b/>
          <w:bCs/>
          <w:i/>
          <w:iCs/>
          <w:kern w:val="24"/>
          <w:sz w:val="24"/>
          <w:szCs w:val="24"/>
          <w:lang w:eastAsia="ru-RU"/>
        </w:rPr>
        <w:t>на конец каждого отчетного периода</w:t>
      </w:r>
      <w:r w:rsidR="00EA1B1D" w:rsidRPr="00556006">
        <w:rPr>
          <w:rFonts w:ascii="Times New Roman" w:eastAsiaTheme="minorEastAsia" w:hAnsi="Times New Roman" w:cs="Times New Roman"/>
          <w:kern w:val="24"/>
          <w:sz w:val="24"/>
          <w:szCs w:val="24"/>
          <w:lang w:eastAsia="ru-RU"/>
        </w:rPr>
        <w:t xml:space="preserve">, </w:t>
      </w:r>
      <w:r w:rsidR="00EA1B1D" w:rsidRPr="00556006">
        <w:rPr>
          <w:rFonts w:ascii="Times New Roman" w:eastAsiaTheme="minorEastAsia" w:hAnsi="Times New Roman" w:cs="Times New Roman"/>
          <w:b/>
          <w:bCs/>
          <w:kern w:val="24"/>
          <w:sz w:val="24"/>
          <w:szCs w:val="24"/>
          <w:lang w:eastAsia="ru-RU"/>
        </w:rPr>
        <w:t>формирует ведомость расчета отложенных налоговых обязательств и отложенных налоговых активов</w:t>
      </w:r>
      <w:r w:rsidR="00EA1B1D" w:rsidRPr="00556006">
        <w:rPr>
          <w:rFonts w:ascii="Times New Roman" w:eastAsiaTheme="minorEastAsia" w:hAnsi="Times New Roman" w:cs="Times New Roman"/>
          <w:kern w:val="24"/>
          <w:sz w:val="24"/>
          <w:szCs w:val="24"/>
          <w:lang w:eastAsia="ru-RU"/>
        </w:rPr>
        <w:t>.</w:t>
      </w:r>
    </w:p>
    <w:p w:rsidR="00EA1B1D" w:rsidRPr="00556006" w:rsidRDefault="00EA1B1D" w:rsidP="00EA1B1D">
      <w:pPr>
        <w:spacing w:after="200" w:line="240" w:lineRule="auto"/>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 xml:space="preserve">Ведомость расчета ОНО и ОНА должна содержать: </w:t>
      </w:r>
    </w:p>
    <w:p w:rsidR="00EA1B1D" w:rsidRPr="00556006" w:rsidRDefault="00EA1B1D" w:rsidP="00731073">
      <w:pPr>
        <w:numPr>
          <w:ilvl w:val="0"/>
          <w:numId w:val="4"/>
        </w:numPr>
        <w:spacing w:line="240" w:lineRule="auto"/>
        <w:ind w:left="1066"/>
        <w:contextualSpacing/>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остатки на активных (пассивных) балансовых счетах наконец отчетного периода;</w:t>
      </w:r>
    </w:p>
    <w:p w:rsidR="00EA1B1D" w:rsidRPr="00556006" w:rsidRDefault="00EA1B1D" w:rsidP="00731073">
      <w:pPr>
        <w:numPr>
          <w:ilvl w:val="0"/>
          <w:numId w:val="4"/>
        </w:numPr>
        <w:spacing w:line="240" w:lineRule="auto"/>
        <w:ind w:left="1066"/>
        <w:contextualSpacing/>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налоговая база, учитываемая при расчете налога на прибыль на конец отчетного периода;</w:t>
      </w:r>
    </w:p>
    <w:p w:rsidR="00EA1B1D" w:rsidRPr="00556006" w:rsidRDefault="00EA1B1D" w:rsidP="00731073">
      <w:pPr>
        <w:numPr>
          <w:ilvl w:val="0"/>
          <w:numId w:val="4"/>
        </w:numPr>
        <w:spacing w:line="240" w:lineRule="auto"/>
        <w:ind w:left="1066"/>
        <w:contextualSpacing/>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налогооблагаемые временные разницы, рассчитанные на конец отчетного периода;</w:t>
      </w:r>
    </w:p>
    <w:p w:rsidR="00EA1B1D" w:rsidRPr="00556006" w:rsidRDefault="00EA1B1D" w:rsidP="00731073">
      <w:pPr>
        <w:numPr>
          <w:ilvl w:val="0"/>
          <w:numId w:val="4"/>
        </w:numPr>
        <w:spacing w:line="240" w:lineRule="auto"/>
        <w:ind w:left="1066"/>
        <w:contextualSpacing/>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вычитаемые временные разницы, рассчитанные на конец отчетного периода;</w:t>
      </w:r>
    </w:p>
    <w:p w:rsidR="00EA1B1D" w:rsidRPr="00556006" w:rsidRDefault="00EA1B1D" w:rsidP="00731073">
      <w:pPr>
        <w:numPr>
          <w:ilvl w:val="0"/>
          <w:numId w:val="4"/>
        </w:numPr>
        <w:spacing w:line="240" w:lineRule="auto"/>
        <w:ind w:left="1066"/>
        <w:contextualSpacing/>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суммы отложенных налоговых обязательств, изменение величины которых учитывается на счетах по учету финансового результата и (или) на счетах по учету добавочного капитала, рассчитанные на конец отчетного периода;</w:t>
      </w:r>
    </w:p>
    <w:p w:rsidR="00EA1B1D" w:rsidRPr="00556006" w:rsidRDefault="00EA1B1D" w:rsidP="00731073">
      <w:pPr>
        <w:numPr>
          <w:ilvl w:val="0"/>
          <w:numId w:val="4"/>
        </w:numPr>
        <w:spacing w:line="240" w:lineRule="auto"/>
        <w:ind w:left="1066"/>
        <w:contextualSpacing/>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суммы отложенных налоговых активов по вычитаемым временным разницам, изменение величины которых учитывается на счетах по учету финансового результата и (или) на счетах по учету добавочного капитала, рассчитанные на конец отчетного периода;</w:t>
      </w:r>
    </w:p>
    <w:p w:rsidR="00EA1B1D" w:rsidRPr="00556006" w:rsidRDefault="00EA1B1D" w:rsidP="00731073">
      <w:pPr>
        <w:numPr>
          <w:ilvl w:val="0"/>
          <w:numId w:val="4"/>
        </w:numPr>
        <w:spacing w:line="240" w:lineRule="auto"/>
        <w:ind w:left="1066"/>
        <w:contextualSpacing/>
        <w:rPr>
          <w:rFonts w:ascii="Times New Roman" w:eastAsia="Times New Roman" w:hAnsi="Times New Roman" w:cs="Times New Roman"/>
          <w:sz w:val="24"/>
          <w:szCs w:val="24"/>
          <w:lang w:eastAsia="ru-RU"/>
        </w:rPr>
      </w:pPr>
      <w:r w:rsidRPr="00556006">
        <w:rPr>
          <w:rFonts w:ascii="Times New Roman" w:eastAsiaTheme="minorEastAsia" w:hAnsi="Times New Roman" w:cs="Times New Roman"/>
          <w:kern w:val="24"/>
          <w:sz w:val="24"/>
          <w:szCs w:val="24"/>
          <w:lang w:eastAsia="ru-RU"/>
        </w:rPr>
        <w:t>суммы отложенных налоговых активов по перенесенным на будущее налоговым убыткам, рассчитанные на конец отчетного периода.</w:t>
      </w:r>
    </w:p>
    <w:p w:rsidR="00EA1B1D" w:rsidRPr="00556006" w:rsidRDefault="00EA1B1D" w:rsidP="00EA1B1D">
      <w:pPr>
        <w:tabs>
          <w:tab w:val="left" w:pos="1454"/>
        </w:tabs>
        <w:rPr>
          <w:rFonts w:ascii="Times New Roman" w:hAnsi="Times New Roman" w:cs="Times New Roman"/>
          <w:sz w:val="24"/>
          <w:szCs w:val="24"/>
        </w:rPr>
      </w:pPr>
    </w:p>
    <w:p w:rsidR="00EA1B1D" w:rsidRPr="00556006" w:rsidRDefault="00EA1B1D" w:rsidP="00EA1B1D">
      <w:pPr>
        <w:tabs>
          <w:tab w:val="left" w:pos="1454"/>
        </w:tabs>
        <w:rPr>
          <w:rFonts w:ascii="Times New Roman" w:hAnsi="Times New Roman" w:cs="Times New Roman"/>
          <w:sz w:val="24"/>
          <w:szCs w:val="24"/>
        </w:rPr>
      </w:pPr>
    </w:p>
    <w:p w:rsidR="000345E6" w:rsidRPr="00556006" w:rsidRDefault="00EA1B1D" w:rsidP="00EA1B1D">
      <w:pPr>
        <w:tabs>
          <w:tab w:val="left" w:pos="1454"/>
        </w:tabs>
        <w:rPr>
          <w:rFonts w:ascii="Times New Roman" w:hAnsi="Times New Roman" w:cs="Times New Roman"/>
          <w:sz w:val="24"/>
          <w:szCs w:val="24"/>
        </w:rPr>
      </w:pPr>
      <w:r w:rsidRPr="00556006">
        <w:rPr>
          <w:rFonts w:ascii="Times New Roman" w:hAnsi="Times New Roman" w:cs="Times New Roman"/>
          <w:noProof/>
          <w:sz w:val="24"/>
          <w:szCs w:val="24"/>
          <w:lang w:eastAsia="ru-RU"/>
        </w:rPr>
        <w:lastRenderedPageBreak/>
        <w:drawing>
          <wp:inline distT="0" distB="0" distL="0" distR="0" wp14:anchorId="6183B32D" wp14:editId="147DABED">
            <wp:extent cx="6004142" cy="2200275"/>
            <wp:effectExtent l="0" t="0" r="0" b="0"/>
            <wp:docPr id="6" name="Рисунок 5">
              <a:extLst xmlns:a="http://schemas.openxmlformats.org/drawingml/2006/main">
                <a:ext uri="{FF2B5EF4-FFF2-40B4-BE49-F238E27FC236}">
                  <a16:creationId xmlns:lc="http://schemas.openxmlformats.org/drawingml/2006/lockedCanvas" xmlns:a16="http://schemas.microsoft.com/office/drawing/2014/main" xmlns="" xmlns:p="http://schemas.openxmlformats.org/presentationml/2006/main" xmlns:w="http://schemas.openxmlformats.org/wordprocessingml/2006/main" xmlns:w10="urn:schemas-microsoft-com:office:word" xmlns:v="urn:schemas-microsoft-com:vml" xmlns:o="urn:schemas-microsoft-com:office:office" id="{7C40E47C-6B2B-4548-A931-74D5764635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a:extLst>
                        <a:ext uri="{FF2B5EF4-FFF2-40B4-BE49-F238E27FC236}">
                          <a16:creationId xmlns:lc="http://schemas.openxmlformats.org/drawingml/2006/lockedCanvas" xmlns:a16="http://schemas.microsoft.com/office/drawing/2014/main" xmlns="" xmlns:p="http://schemas.openxmlformats.org/presentationml/2006/main" xmlns:w="http://schemas.openxmlformats.org/wordprocessingml/2006/main" xmlns:w10="urn:schemas-microsoft-com:office:word" xmlns:v="urn:schemas-microsoft-com:vml" xmlns:o="urn:schemas-microsoft-com:office:office" id="{7C40E47C-6B2B-4548-A931-74D576463555}"/>
                        </a:ext>
                      </a:extLst>
                    </pic:cNvPr>
                    <pic:cNvPicPr>
                      <a:picLocks noChangeAspect="1"/>
                    </pic:cNvPicPr>
                  </pic:nvPicPr>
                  <pic:blipFill rotWithShape="1">
                    <a:blip r:embed="rId15">
                      <a:extLst>
                        <a:ext uri="{28A0092B-C50C-407E-A947-70E740481C1C}">
                          <a14:useLocalDpi xmlns:a14="http://schemas.microsoft.com/office/drawing/2010/main" val="0"/>
                        </a:ext>
                      </a:extLst>
                    </a:blip>
                    <a:srcRect l="1687" t="5510" r="1884" b="5833"/>
                    <a:stretch/>
                  </pic:blipFill>
                  <pic:spPr>
                    <a:xfrm>
                      <a:off x="0" y="0"/>
                      <a:ext cx="6009719" cy="2202319"/>
                    </a:xfrm>
                    <a:prstGeom prst="rect">
                      <a:avLst/>
                    </a:prstGeom>
                  </pic:spPr>
                </pic:pic>
              </a:graphicData>
            </a:graphic>
          </wp:inline>
        </w:drawing>
      </w:r>
    </w:p>
    <w:p w:rsidR="006A0635" w:rsidRPr="00556006" w:rsidRDefault="008E3A45" w:rsidP="000345E6">
      <w:pPr>
        <w:tabs>
          <w:tab w:val="left" w:pos="4320"/>
        </w:tabs>
        <w:rPr>
          <w:rFonts w:ascii="Times New Roman" w:hAnsi="Times New Roman" w:cs="Times New Roman"/>
          <w:sz w:val="24"/>
          <w:szCs w:val="24"/>
        </w:rPr>
      </w:pPr>
      <w:r>
        <w:rPr>
          <w:rFonts w:ascii="Times New Roman" w:hAnsi="Times New Roman" w:cs="Times New Roman"/>
          <w:sz w:val="24"/>
          <w:szCs w:val="24"/>
        </w:rPr>
        <w:t xml:space="preserve">Раздел 3. </w:t>
      </w:r>
      <w:r w:rsidR="006A0635" w:rsidRPr="00556006">
        <w:rPr>
          <w:rFonts w:ascii="Times New Roman" w:hAnsi="Times New Roman" w:cs="Times New Roman"/>
          <w:sz w:val="24"/>
          <w:szCs w:val="24"/>
        </w:rPr>
        <w:t>НАЛОГ НА ПРИБЫЛЬ</w:t>
      </w:r>
    </w:p>
    <w:p w:rsidR="006A0635" w:rsidRPr="00556006" w:rsidRDefault="006A0635" w:rsidP="000345E6">
      <w:pPr>
        <w:tabs>
          <w:tab w:val="left" w:pos="4320"/>
        </w:tabs>
        <w:rPr>
          <w:rFonts w:ascii="Times New Roman" w:hAnsi="Times New Roman" w:cs="Times New Roman"/>
          <w:sz w:val="24"/>
          <w:szCs w:val="24"/>
        </w:rPr>
      </w:pPr>
      <w:r w:rsidRPr="00556006">
        <w:rPr>
          <w:rFonts w:ascii="Times New Roman" w:hAnsi="Times New Roman" w:cs="Times New Roman"/>
          <w:sz w:val="24"/>
          <w:szCs w:val="24"/>
        </w:rPr>
        <w:t>Учет ведется на счетах:</w:t>
      </w:r>
    </w:p>
    <w:p w:rsidR="00204B0D" w:rsidRPr="00556006" w:rsidRDefault="00204B0D" w:rsidP="00731073">
      <w:pPr>
        <w:pStyle w:val="a5"/>
        <w:numPr>
          <w:ilvl w:val="0"/>
          <w:numId w:val="5"/>
        </w:numPr>
        <w:tabs>
          <w:tab w:val="left" w:pos="4320"/>
        </w:tabs>
      </w:pPr>
      <w:r w:rsidRPr="00556006">
        <w:t xml:space="preserve">60328 Расчеты по налогу на прибыль П </w:t>
      </w:r>
    </w:p>
    <w:p w:rsidR="008B7139" w:rsidRPr="00556006" w:rsidRDefault="00204B0D" w:rsidP="00731073">
      <w:pPr>
        <w:pStyle w:val="a5"/>
        <w:numPr>
          <w:ilvl w:val="0"/>
          <w:numId w:val="5"/>
        </w:numPr>
        <w:tabs>
          <w:tab w:val="left" w:pos="4320"/>
        </w:tabs>
        <w:rPr>
          <w:b/>
          <w:bCs/>
        </w:rPr>
      </w:pPr>
      <w:r w:rsidRPr="00556006">
        <w:t>60329 Расчеты по налогу на прибыль А</w:t>
      </w:r>
    </w:p>
    <w:p w:rsidR="00556006" w:rsidRPr="00556006" w:rsidRDefault="00556006" w:rsidP="00556006">
      <w:pPr>
        <w:shd w:val="clear" w:color="auto" w:fill="FFFFFF"/>
        <w:spacing w:after="300" w:line="240" w:lineRule="auto"/>
        <w:textAlignment w:val="baseline"/>
        <w:rPr>
          <w:rFonts w:ascii="PT Serif" w:eastAsia="Times New Roman" w:hAnsi="PT Serif" w:cs="Times New Roman"/>
          <w:color w:val="000000"/>
          <w:sz w:val="24"/>
          <w:szCs w:val="24"/>
          <w:lang w:eastAsia="ru-RU"/>
        </w:rPr>
      </w:pPr>
    </w:p>
    <w:p w:rsidR="00556006" w:rsidRPr="00556006" w:rsidRDefault="00556006" w:rsidP="00731073">
      <w:pPr>
        <w:pStyle w:val="a5"/>
        <w:numPr>
          <w:ilvl w:val="0"/>
          <w:numId w:val="29"/>
        </w:numPr>
        <w:shd w:val="clear" w:color="auto" w:fill="FFFFFF"/>
        <w:spacing w:after="300"/>
        <w:textAlignment w:val="baseline"/>
        <w:rPr>
          <w:rFonts w:ascii="PT Serif" w:hAnsi="PT Serif"/>
          <w:color w:val="000000"/>
        </w:rPr>
      </w:pPr>
      <w:bookmarkStart w:id="0" w:name="l14408"/>
      <w:bookmarkEnd w:id="0"/>
      <w:r w:rsidRPr="00556006">
        <w:rPr>
          <w:rFonts w:ascii="PT Serif" w:hAnsi="PT Serif"/>
          <w:color w:val="000000"/>
        </w:rPr>
        <w:t>По кредиту счета N 60328 отражаются суммы начисленного и подлежащего уплате в бюджет налога на прибыль (в том числе авансовых платежей) в корреспонденции со счетом по учету налога на прибыль. </w:t>
      </w:r>
    </w:p>
    <w:p w:rsidR="00556006" w:rsidRPr="00556006" w:rsidRDefault="00556006" w:rsidP="00731073">
      <w:pPr>
        <w:pStyle w:val="a5"/>
        <w:numPr>
          <w:ilvl w:val="0"/>
          <w:numId w:val="29"/>
        </w:numPr>
        <w:shd w:val="clear" w:color="auto" w:fill="FFFFFF"/>
        <w:spacing w:after="300"/>
        <w:textAlignment w:val="baseline"/>
        <w:rPr>
          <w:rFonts w:ascii="PT Serif" w:hAnsi="PT Serif"/>
          <w:color w:val="000000"/>
        </w:rPr>
      </w:pPr>
      <w:r w:rsidRPr="00556006">
        <w:rPr>
          <w:rFonts w:ascii="PT Serif" w:hAnsi="PT Serif"/>
          <w:color w:val="000000"/>
        </w:rPr>
        <w:t>По дебету счета N 60328 отражаются суммы подлежащего уплате в бюджет налога на прибыль (в том числе авансовых платежей) в корреспонденции со счетом по учету расчетов по налогам и сборам.</w:t>
      </w:r>
      <w:bookmarkStart w:id="1" w:name="l6899"/>
      <w:bookmarkEnd w:id="1"/>
      <w:r w:rsidRPr="00556006">
        <w:rPr>
          <w:rFonts w:ascii="PT Serif" w:hAnsi="PT Serif"/>
          <w:color w:val="000000"/>
        </w:rPr>
        <w:t> </w:t>
      </w:r>
      <w:bookmarkStart w:id="2" w:name="l14409"/>
      <w:bookmarkEnd w:id="2"/>
    </w:p>
    <w:p w:rsidR="00556006" w:rsidRPr="00556006" w:rsidRDefault="00556006" w:rsidP="00731073">
      <w:pPr>
        <w:pStyle w:val="a5"/>
        <w:numPr>
          <w:ilvl w:val="0"/>
          <w:numId w:val="29"/>
        </w:numPr>
        <w:shd w:val="clear" w:color="auto" w:fill="FFFFFF"/>
        <w:spacing w:after="300"/>
        <w:textAlignment w:val="baseline"/>
        <w:rPr>
          <w:rFonts w:ascii="PT Serif" w:hAnsi="PT Serif"/>
          <w:color w:val="000000"/>
        </w:rPr>
      </w:pPr>
      <w:r w:rsidRPr="00556006">
        <w:rPr>
          <w:rFonts w:ascii="PT Serif" w:hAnsi="PT Serif"/>
          <w:color w:val="000000"/>
        </w:rPr>
        <w:t>По дебету счета N 60329 отражаются излишне уплаченные суммы по налогу на прибыль, подлежащие возмещению (возврату) из бюджета. </w:t>
      </w:r>
      <w:bookmarkStart w:id="3" w:name="l14410"/>
      <w:bookmarkEnd w:id="3"/>
    </w:p>
    <w:p w:rsidR="00556006" w:rsidRPr="00556006" w:rsidRDefault="00556006" w:rsidP="00731073">
      <w:pPr>
        <w:pStyle w:val="a5"/>
        <w:numPr>
          <w:ilvl w:val="0"/>
          <w:numId w:val="29"/>
        </w:numPr>
        <w:shd w:val="clear" w:color="auto" w:fill="FFFFFF"/>
        <w:spacing w:after="300"/>
        <w:textAlignment w:val="baseline"/>
        <w:rPr>
          <w:rFonts w:ascii="PT Serif" w:hAnsi="PT Serif"/>
          <w:color w:val="000000"/>
        </w:rPr>
      </w:pPr>
      <w:r w:rsidRPr="00556006">
        <w:rPr>
          <w:rFonts w:ascii="PT Serif" w:hAnsi="PT Serif"/>
          <w:color w:val="000000"/>
        </w:rPr>
        <w:t>По кредиту счета N 60329 отражаются излишне уплаченные суммы по налогу на прибыль в корреспонденции со счетом по учету расчетов по налогам и сборам. </w:t>
      </w:r>
      <w:bookmarkStart w:id="4" w:name="l14411"/>
      <w:bookmarkEnd w:id="4"/>
    </w:p>
    <w:p w:rsidR="00556006" w:rsidRPr="00556006" w:rsidRDefault="00556006" w:rsidP="00556006">
      <w:pPr>
        <w:shd w:val="clear" w:color="auto" w:fill="FFFFFF"/>
        <w:spacing w:after="300" w:line="240" w:lineRule="auto"/>
        <w:textAlignment w:val="baseline"/>
        <w:rPr>
          <w:rFonts w:ascii="PT Serif" w:eastAsia="Times New Roman" w:hAnsi="PT Serif" w:cs="Times New Roman"/>
          <w:b/>
          <w:color w:val="FF0000"/>
          <w:sz w:val="24"/>
          <w:szCs w:val="24"/>
          <w:lang w:eastAsia="ru-RU"/>
        </w:rPr>
      </w:pPr>
      <w:r w:rsidRPr="00556006">
        <w:rPr>
          <w:rFonts w:ascii="PT Serif" w:eastAsia="Times New Roman" w:hAnsi="PT Serif" w:cs="Times New Roman"/>
          <w:color w:val="000000"/>
          <w:sz w:val="24"/>
          <w:szCs w:val="24"/>
          <w:lang w:eastAsia="ru-RU"/>
        </w:rPr>
        <w:t xml:space="preserve"> </w:t>
      </w:r>
      <w:r w:rsidRPr="00556006">
        <w:rPr>
          <w:rFonts w:ascii="PT Serif" w:eastAsia="Times New Roman" w:hAnsi="PT Serif" w:cs="Times New Roman"/>
          <w:color w:val="000000" w:themeColor="text1"/>
          <w:sz w:val="24"/>
          <w:szCs w:val="24"/>
          <w:lang w:eastAsia="ru-RU"/>
        </w:rPr>
        <w:t xml:space="preserve">Аналитический учет определяется </w:t>
      </w:r>
      <w:r w:rsidRPr="00556006">
        <w:rPr>
          <w:rFonts w:ascii="PT Serif" w:eastAsia="Times New Roman" w:hAnsi="PT Serif" w:cs="Times New Roman"/>
          <w:color w:val="000000" w:themeColor="text1"/>
          <w:sz w:val="24"/>
          <w:szCs w:val="24"/>
          <w:lang w:eastAsia="ru-RU"/>
        </w:rPr>
        <w:t xml:space="preserve">ломбардом </w:t>
      </w:r>
      <w:r w:rsidRPr="00556006">
        <w:rPr>
          <w:rFonts w:ascii="PT Serif" w:eastAsia="Times New Roman" w:hAnsi="PT Serif" w:cs="Times New Roman"/>
          <w:color w:val="000000" w:themeColor="text1"/>
          <w:sz w:val="24"/>
          <w:szCs w:val="24"/>
          <w:lang w:eastAsia="ru-RU"/>
        </w:rPr>
        <w:t>в соответствии с Налоговым </w:t>
      </w:r>
      <w:hyperlink r:id="rId16" w:anchor="l0" w:tgtFrame="_blank" w:history="1">
        <w:r w:rsidRPr="00556006">
          <w:rPr>
            <w:rFonts w:ascii="PT Serif" w:eastAsia="Times New Roman" w:hAnsi="PT Serif" w:cs="Times New Roman"/>
            <w:color w:val="000000" w:themeColor="text1"/>
            <w:sz w:val="24"/>
            <w:szCs w:val="24"/>
            <w:lang w:eastAsia="ru-RU"/>
          </w:rPr>
          <w:t>кодексом</w:t>
        </w:r>
      </w:hyperlink>
      <w:r w:rsidRPr="00556006">
        <w:rPr>
          <w:rFonts w:ascii="PT Serif" w:eastAsia="Times New Roman" w:hAnsi="PT Serif" w:cs="Times New Roman"/>
          <w:color w:val="000000" w:themeColor="text1"/>
          <w:sz w:val="24"/>
          <w:szCs w:val="24"/>
          <w:lang w:eastAsia="ru-RU"/>
        </w:rPr>
        <w:t xml:space="preserve"> Российской </w:t>
      </w:r>
      <w:r w:rsidRPr="00556006">
        <w:rPr>
          <w:rFonts w:ascii="PT Serif" w:eastAsia="Times New Roman" w:hAnsi="PT Serif" w:cs="Times New Roman"/>
          <w:color w:val="000000"/>
          <w:sz w:val="24"/>
          <w:szCs w:val="24"/>
          <w:lang w:eastAsia="ru-RU"/>
        </w:rPr>
        <w:t>Федерации</w:t>
      </w:r>
      <w:r>
        <w:rPr>
          <w:rFonts w:ascii="PT Serif" w:eastAsia="Times New Roman" w:hAnsi="PT Serif" w:cs="Times New Roman"/>
          <w:color w:val="000000"/>
          <w:sz w:val="24"/>
          <w:szCs w:val="24"/>
          <w:lang w:eastAsia="ru-RU"/>
        </w:rPr>
        <w:t xml:space="preserve">. </w:t>
      </w:r>
      <w:r w:rsidRPr="00556006">
        <w:rPr>
          <w:rFonts w:ascii="PT Serif" w:eastAsia="Times New Roman" w:hAnsi="PT Serif" w:cs="Times New Roman"/>
          <w:b/>
          <w:color w:val="FF0000"/>
          <w:sz w:val="24"/>
          <w:szCs w:val="24"/>
          <w:lang w:eastAsia="ru-RU"/>
        </w:rPr>
        <w:t>(ОПРЕДЕЛИТЬ УЧЕТ)</w:t>
      </w:r>
    </w:p>
    <w:p w:rsidR="00204B0D" w:rsidRPr="008E3A45" w:rsidRDefault="00204B0D" w:rsidP="000345E6">
      <w:pPr>
        <w:tabs>
          <w:tab w:val="left" w:pos="4320"/>
        </w:tabs>
        <w:rPr>
          <w:rFonts w:ascii="Times New Roman" w:hAnsi="Times New Roman" w:cs="Times New Roman"/>
          <w:sz w:val="24"/>
          <w:szCs w:val="24"/>
        </w:rPr>
      </w:pPr>
      <w:r w:rsidRPr="00556006">
        <w:rPr>
          <w:rFonts w:ascii="Times New Roman" w:hAnsi="Times New Roman" w:cs="Times New Roman"/>
          <w:b/>
          <w:sz w:val="24"/>
          <w:szCs w:val="24"/>
        </w:rPr>
        <w:t xml:space="preserve"> </w:t>
      </w:r>
      <w:r w:rsidRPr="008E3A45">
        <w:rPr>
          <w:rFonts w:ascii="Times New Roman" w:hAnsi="Times New Roman" w:cs="Times New Roman"/>
          <w:sz w:val="24"/>
          <w:szCs w:val="24"/>
        </w:rPr>
        <w:t xml:space="preserve">Основанием для отражения в бухгалтерском учете переплат по налогам и сборам (других сумм, подлежащих возмещению (возврату) из бюджета), а также их зачета в счет уплаты других налогов или очередных платежей по данному налогу является решение налогового органа, оформленное в соответствии с законодательством Российской Федерации о налогах и сборах и обычаем делового оборота. </w:t>
      </w:r>
    </w:p>
    <w:p w:rsidR="00204B0D" w:rsidRPr="00556006" w:rsidRDefault="00204B0D" w:rsidP="000345E6">
      <w:pPr>
        <w:tabs>
          <w:tab w:val="left" w:pos="4320"/>
        </w:tabs>
        <w:rPr>
          <w:rFonts w:ascii="Times New Roman" w:hAnsi="Times New Roman" w:cs="Times New Roman"/>
          <w:sz w:val="24"/>
          <w:szCs w:val="24"/>
        </w:rPr>
      </w:pPr>
    </w:p>
    <w:p w:rsidR="00806610" w:rsidRPr="00556006" w:rsidRDefault="00806610" w:rsidP="006A0635">
      <w:pPr>
        <w:tabs>
          <w:tab w:val="left" w:pos="4320"/>
        </w:tabs>
        <w:rPr>
          <w:rFonts w:ascii="Times New Roman" w:eastAsia="Times New Roman" w:hAnsi="Times New Roman" w:cs="Times New Roman"/>
          <w:b/>
          <w:bCs/>
          <w:sz w:val="24"/>
          <w:szCs w:val="24"/>
          <w:lang w:eastAsia="ru-RU"/>
        </w:rPr>
      </w:pPr>
    </w:p>
    <w:p w:rsidR="00651590" w:rsidRPr="00556006" w:rsidRDefault="00651590" w:rsidP="00651590">
      <w:pPr>
        <w:spacing w:after="0" w:line="343" w:lineRule="atLeast"/>
        <w:rPr>
          <w:rFonts w:ascii="Times New Roman" w:hAnsi="Times New Roman" w:cs="Times New Roman"/>
          <w:sz w:val="24"/>
          <w:szCs w:val="24"/>
        </w:rPr>
      </w:pPr>
      <w:bookmarkStart w:id="5" w:name="_GoBack"/>
      <w:bookmarkEnd w:id="5"/>
    </w:p>
    <w:sectPr w:rsidR="00651590" w:rsidRPr="00556006" w:rsidSect="001900FF">
      <w:foot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073" w:rsidRDefault="00731073" w:rsidP="00404CDA">
      <w:pPr>
        <w:spacing w:after="0" w:line="240" w:lineRule="auto"/>
      </w:pPr>
      <w:r>
        <w:separator/>
      </w:r>
    </w:p>
  </w:endnote>
  <w:endnote w:type="continuationSeparator" w:id="0">
    <w:p w:rsidR="00731073" w:rsidRDefault="00731073" w:rsidP="00404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101546"/>
      <w:docPartObj>
        <w:docPartGallery w:val="Page Numbers (Bottom of Page)"/>
        <w:docPartUnique/>
      </w:docPartObj>
    </w:sdtPr>
    <w:sdtContent>
      <w:p w:rsidR="00E6019C" w:rsidRDefault="00E6019C">
        <w:pPr>
          <w:pStyle w:val="aa"/>
          <w:jc w:val="center"/>
        </w:pPr>
        <w:r>
          <w:fldChar w:fldCharType="begin"/>
        </w:r>
        <w:r>
          <w:instrText>PAGE   \* MERGEFORMAT</w:instrText>
        </w:r>
        <w:r>
          <w:fldChar w:fldCharType="separate"/>
        </w:r>
        <w:r w:rsidR="00FC5428">
          <w:rPr>
            <w:noProof/>
          </w:rPr>
          <w:t>7</w:t>
        </w:r>
        <w:r>
          <w:fldChar w:fldCharType="end"/>
        </w:r>
      </w:p>
    </w:sdtContent>
  </w:sdt>
  <w:p w:rsidR="00E6019C" w:rsidRDefault="00E6019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073" w:rsidRDefault="00731073" w:rsidP="00404CDA">
      <w:pPr>
        <w:spacing w:after="0" w:line="240" w:lineRule="auto"/>
      </w:pPr>
      <w:r>
        <w:separator/>
      </w:r>
    </w:p>
  </w:footnote>
  <w:footnote w:type="continuationSeparator" w:id="0">
    <w:p w:rsidR="00731073" w:rsidRDefault="00731073" w:rsidP="00404C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078A"/>
    <w:multiLevelType w:val="hybridMultilevel"/>
    <w:tmpl w:val="D298B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D96F73"/>
    <w:multiLevelType w:val="hybridMultilevel"/>
    <w:tmpl w:val="B88C82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8651B2"/>
    <w:multiLevelType w:val="hybridMultilevel"/>
    <w:tmpl w:val="DEB42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AC0A91"/>
    <w:multiLevelType w:val="hybridMultilevel"/>
    <w:tmpl w:val="2F402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77A3F"/>
    <w:multiLevelType w:val="hybridMultilevel"/>
    <w:tmpl w:val="34F02B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003891"/>
    <w:multiLevelType w:val="hybridMultilevel"/>
    <w:tmpl w:val="B310DF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094206"/>
    <w:multiLevelType w:val="hybridMultilevel"/>
    <w:tmpl w:val="2166AB7C"/>
    <w:lvl w:ilvl="0" w:tplc="DA1C0B26">
      <w:start w:val="1"/>
      <w:numFmt w:val="decimal"/>
      <w:lvlText w:val="%1."/>
      <w:lvlJc w:val="left"/>
      <w:pPr>
        <w:ind w:left="720" w:hanging="360"/>
      </w:pPr>
      <w:rPr>
        <w:rFonts w:asciiTheme="minorHAnsi" w:eastAsiaTheme="minorEastAsia"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A01D1C"/>
    <w:multiLevelType w:val="hybridMultilevel"/>
    <w:tmpl w:val="E55CB6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051EDC"/>
    <w:multiLevelType w:val="hybridMultilevel"/>
    <w:tmpl w:val="3852F4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2E20F3"/>
    <w:multiLevelType w:val="hybridMultilevel"/>
    <w:tmpl w:val="95D48C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BB5D03"/>
    <w:multiLevelType w:val="hybridMultilevel"/>
    <w:tmpl w:val="04E4E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E5663C"/>
    <w:multiLevelType w:val="hybridMultilevel"/>
    <w:tmpl w:val="CA9C653A"/>
    <w:lvl w:ilvl="0" w:tplc="E3A82898">
      <w:start w:val="1"/>
      <w:numFmt w:val="bullet"/>
      <w:lvlText w:val="•"/>
      <w:lvlJc w:val="left"/>
      <w:pPr>
        <w:tabs>
          <w:tab w:val="num" w:pos="720"/>
        </w:tabs>
        <w:ind w:left="720" w:hanging="360"/>
      </w:pPr>
      <w:rPr>
        <w:rFonts w:ascii="Arial" w:hAnsi="Arial" w:hint="default"/>
      </w:rPr>
    </w:lvl>
    <w:lvl w:ilvl="1" w:tplc="C13CAE76" w:tentative="1">
      <w:start w:val="1"/>
      <w:numFmt w:val="bullet"/>
      <w:lvlText w:val="•"/>
      <w:lvlJc w:val="left"/>
      <w:pPr>
        <w:tabs>
          <w:tab w:val="num" w:pos="1440"/>
        </w:tabs>
        <w:ind w:left="1440" w:hanging="360"/>
      </w:pPr>
      <w:rPr>
        <w:rFonts w:ascii="Arial" w:hAnsi="Arial" w:hint="default"/>
      </w:rPr>
    </w:lvl>
    <w:lvl w:ilvl="2" w:tplc="5C2C9A10" w:tentative="1">
      <w:start w:val="1"/>
      <w:numFmt w:val="bullet"/>
      <w:lvlText w:val="•"/>
      <w:lvlJc w:val="left"/>
      <w:pPr>
        <w:tabs>
          <w:tab w:val="num" w:pos="2160"/>
        </w:tabs>
        <w:ind w:left="2160" w:hanging="360"/>
      </w:pPr>
      <w:rPr>
        <w:rFonts w:ascii="Arial" w:hAnsi="Arial" w:hint="default"/>
      </w:rPr>
    </w:lvl>
    <w:lvl w:ilvl="3" w:tplc="DE38A662" w:tentative="1">
      <w:start w:val="1"/>
      <w:numFmt w:val="bullet"/>
      <w:lvlText w:val="•"/>
      <w:lvlJc w:val="left"/>
      <w:pPr>
        <w:tabs>
          <w:tab w:val="num" w:pos="2880"/>
        </w:tabs>
        <w:ind w:left="2880" w:hanging="360"/>
      </w:pPr>
      <w:rPr>
        <w:rFonts w:ascii="Arial" w:hAnsi="Arial" w:hint="default"/>
      </w:rPr>
    </w:lvl>
    <w:lvl w:ilvl="4" w:tplc="987E845C" w:tentative="1">
      <w:start w:val="1"/>
      <w:numFmt w:val="bullet"/>
      <w:lvlText w:val="•"/>
      <w:lvlJc w:val="left"/>
      <w:pPr>
        <w:tabs>
          <w:tab w:val="num" w:pos="3600"/>
        </w:tabs>
        <w:ind w:left="3600" w:hanging="360"/>
      </w:pPr>
      <w:rPr>
        <w:rFonts w:ascii="Arial" w:hAnsi="Arial" w:hint="default"/>
      </w:rPr>
    </w:lvl>
    <w:lvl w:ilvl="5" w:tplc="5C5C9CD8" w:tentative="1">
      <w:start w:val="1"/>
      <w:numFmt w:val="bullet"/>
      <w:lvlText w:val="•"/>
      <w:lvlJc w:val="left"/>
      <w:pPr>
        <w:tabs>
          <w:tab w:val="num" w:pos="4320"/>
        </w:tabs>
        <w:ind w:left="4320" w:hanging="360"/>
      </w:pPr>
      <w:rPr>
        <w:rFonts w:ascii="Arial" w:hAnsi="Arial" w:hint="default"/>
      </w:rPr>
    </w:lvl>
    <w:lvl w:ilvl="6" w:tplc="96A821CA" w:tentative="1">
      <w:start w:val="1"/>
      <w:numFmt w:val="bullet"/>
      <w:lvlText w:val="•"/>
      <w:lvlJc w:val="left"/>
      <w:pPr>
        <w:tabs>
          <w:tab w:val="num" w:pos="5040"/>
        </w:tabs>
        <w:ind w:left="5040" w:hanging="360"/>
      </w:pPr>
      <w:rPr>
        <w:rFonts w:ascii="Arial" w:hAnsi="Arial" w:hint="default"/>
      </w:rPr>
    </w:lvl>
    <w:lvl w:ilvl="7" w:tplc="BEC040C0" w:tentative="1">
      <w:start w:val="1"/>
      <w:numFmt w:val="bullet"/>
      <w:lvlText w:val="•"/>
      <w:lvlJc w:val="left"/>
      <w:pPr>
        <w:tabs>
          <w:tab w:val="num" w:pos="5760"/>
        </w:tabs>
        <w:ind w:left="5760" w:hanging="360"/>
      </w:pPr>
      <w:rPr>
        <w:rFonts w:ascii="Arial" w:hAnsi="Arial" w:hint="default"/>
      </w:rPr>
    </w:lvl>
    <w:lvl w:ilvl="8" w:tplc="7CC0579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7E32D45"/>
    <w:multiLevelType w:val="hybridMultilevel"/>
    <w:tmpl w:val="E7C638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2E5EA4"/>
    <w:multiLevelType w:val="hybridMultilevel"/>
    <w:tmpl w:val="011254F0"/>
    <w:lvl w:ilvl="0" w:tplc="4E78DD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ECF45FD"/>
    <w:multiLevelType w:val="hybridMultilevel"/>
    <w:tmpl w:val="86E216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4E0D3D"/>
    <w:multiLevelType w:val="hybridMultilevel"/>
    <w:tmpl w:val="1CAC67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097E9D"/>
    <w:multiLevelType w:val="hybridMultilevel"/>
    <w:tmpl w:val="28F24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6CE6806"/>
    <w:multiLevelType w:val="hybridMultilevel"/>
    <w:tmpl w:val="FB06B0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F34C81"/>
    <w:multiLevelType w:val="hybridMultilevel"/>
    <w:tmpl w:val="6DFE4A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30550E"/>
    <w:multiLevelType w:val="hybridMultilevel"/>
    <w:tmpl w:val="8528F5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180410"/>
    <w:multiLevelType w:val="hybridMultilevel"/>
    <w:tmpl w:val="385EC106"/>
    <w:lvl w:ilvl="0" w:tplc="7A3CBA84">
      <w:start w:val="1"/>
      <w:numFmt w:val="bullet"/>
      <w:lvlText w:val="•"/>
      <w:lvlJc w:val="left"/>
      <w:pPr>
        <w:tabs>
          <w:tab w:val="num" w:pos="720"/>
        </w:tabs>
        <w:ind w:left="720" w:hanging="360"/>
      </w:pPr>
      <w:rPr>
        <w:rFonts w:ascii="Arial" w:hAnsi="Arial" w:hint="default"/>
      </w:rPr>
    </w:lvl>
    <w:lvl w:ilvl="1" w:tplc="DD14EBCE" w:tentative="1">
      <w:start w:val="1"/>
      <w:numFmt w:val="bullet"/>
      <w:lvlText w:val="•"/>
      <w:lvlJc w:val="left"/>
      <w:pPr>
        <w:tabs>
          <w:tab w:val="num" w:pos="1440"/>
        </w:tabs>
        <w:ind w:left="1440" w:hanging="360"/>
      </w:pPr>
      <w:rPr>
        <w:rFonts w:ascii="Arial" w:hAnsi="Arial" w:hint="default"/>
      </w:rPr>
    </w:lvl>
    <w:lvl w:ilvl="2" w:tplc="FF063B4C" w:tentative="1">
      <w:start w:val="1"/>
      <w:numFmt w:val="bullet"/>
      <w:lvlText w:val="•"/>
      <w:lvlJc w:val="left"/>
      <w:pPr>
        <w:tabs>
          <w:tab w:val="num" w:pos="2160"/>
        </w:tabs>
        <w:ind w:left="2160" w:hanging="360"/>
      </w:pPr>
      <w:rPr>
        <w:rFonts w:ascii="Arial" w:hAnsi="Arial" w:hint="default"/>
      </w:rPr>
    </w:lvl>
    <w:lvl w:ilvl="3" w:tplc="4FF4CB1E" w:tentative="1">
      <w:start w:val="1"/>
      <w:numFmt w:val="bullet"/>
      <w:lvlText w:val="•"/>
      <w:lvlJc w:val="left"/>
      <w:pPr>
        <w:tabs>
          <w:tab w:val="num" w:pos="2880"/>
        </w:tabs>
        <w:ind w:left="2880" w:hanging="360"/>
      </w:pPr>
      <w:rPr>
        <w:rFonts w:ascii="Arial" w:hAnsi="Arial" w:hint="default"/>
      </w:rPr>
    </w:lvl>
    <w:lvl w:ilvl="4" w:tplc="E1C4DC7E" w:tentative="1">
      <w:start w:val="1"/>
      <w:numFmt w:val="bullet"/>
      <w:lvlText w:val="•"/>
      <w:lvlJc w:val="left"/>
      <w:pPr>
        <w:tabs>
          <w:tab w:val="num" w:pos="3600"/>
        </w:tabs>
        <w:ind w:left="3600" w:hanging="360"/>
      </w:pPr>
      <w:rPr>
        <w:rFonts w:ascii="Arial" w:hAnsi="Arial" w:hint="default"/>
      </w:rPr>
    </w:lvl>
    <w:lvl w:ilvl="5" w:tplc="52200AD2" w:tentative="1">
      <w:start w:val="1"/>
      <w:numFmt w:val="bullet"/>
      <w:lvlText w:val="•"/>
      <w:lvlJc w:val="left"/>
      <w:pPr>
        <w:tabs>
          <w:tab w:val="num" w:pos="4320"/>
        </w:tabs>
        <w:ind w:left="4320" w:hanging="360"/>
      </w:pPr>
      <w:rPr>
        <w:rFonts w:ascii="Arial" w:hAnsi="Arial" w:hint="default"/>
      </w:rPr>
    </w:lvl>
    <w:lvl w:ilvl="6" w:tplc="59F47C5C" w:tentative="1">
      <w:start w:val="1"/>
      <w:numFmt w:val="bullet"/>
      <w:lvlText w:val="•"/>
      <w:lvlJc w:val="left"/>
      <w:pPr>
        <w:tabs>
          <w:tab w:val="num" w:pos="5040"/>
        </w:tabs>
        <w:ind w:left="5040" w:hanging="360"/>
      </w:pPr>
      <w:rPr>
        <w:rFonts w:ascii="Arial" w:hAnsi="Arial" w:hint="default"/>
      </w:rPr>
    </w:lvl>
    <w:lvl w:ilvl="7" w:tplc="7A765C08" w:tentative="1">
      <w:start w:val="1"/>
      <w:numFmt w:val="bullet"/>
      <w:lvlText w:val="•"/>
      <w:lvlJc w:val="left"/>
      <w:pPr>
        <w:tabs>
          <w:tab w:val="num" w:pos="5760"/>
        </w:tabs>
        <w:ind w:left="5760" w:hanging="360"/>
      </w:pPr>
      <w:rPr>
        <w:rFonts w:ascii="Arial" w:hAnsi="Arial" w:hint="default"/>
      </w:rPr>
    </w:lvl>
    <w:lvl w:ilvl="8" w:tplc="234EAF0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C476A80"/>
    <w:multiLevelType w:val="hybridMultilevel"/>
    <w:tmpl w:val="E0F6D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A94558"/>
    <w:multiLevelType w:val="hybridMultilevel"/>
    <w:tmpl w:val="0A76C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BB754E"/>
    <w:multiLevelType w:val="hybridMultilevel"/>
    <w:tmpl w:val="F69A3030"/>
    <w:lvl w:ilvl="0" w:tplc="0554A840">
      <w:start w:val="1"/>
      <w:numFmt w:val="bullet"/>
      <w:lvlText w:val="•"/>
      <w:lvlJc w:val="left"/>
      <w:pPr>
        <w:tabs>
          <w:tab w:val="num" w:pos="720"/>
        </w:tabs>
        <w:ind w:left="720" w:hanging="360"/>
      </w:pPr>
      <w:rPr>
        <w:rFonts w:ascii="Arial" w:hAnsi="Arial" w:hint="default"/>
      </w:rPr>
    </w:lvl>
    <w:lvl w:ilvl="1" w:tplc="4D6A47E0" w:tentative="1">
      <w:start w:val="1"/>
      <w:numFmt w:val="bullet"/>
      <w:lvlText w:val="•"/>
      <w:lvlJc w:val="left"/>
      <w:pPr>
        <w:tabs>
          <w:tab w:val="num" w:pos="1440"/>
        </w:tabs>
        <w:ind w:left="1440" w:hanging="360"/>
      </w:pPr>
      <w:rPr>
        <w:rFonts w:ascii="Arial" w:hAnsi="Arial" w:hint="default"/>
      </w:rPr>
    </w:lvl>
    <w:lvl w:ilvl="2" w:tplc="B0149354" w:tentative="1">
      <w:start w:val="1"/>
      <w:numFmt w:val="bullet"/>
      <w:lvlText w:val="•"/>
      <w:lvlJc w:val="left"/>
      <w:pPr>
        <w:tabs>
          <w:tab w:val="num" w:pos="2160"/>
        </w:tabs>
        <w:ind w:left="2160" w:hanging="360"/>
      </w:pPr>
      <w:rPr>
        <w:rFonts w:ascii="Arial" w:hAnsi="Arial" w:hint="default"/>
      </w:rPr>
    </w:lvl>
    <w:lvl w:ilvl="3" w:tplc="910C05EC" w:tentative="1">
      <w:start w:val="1"/>
      <w:numFmt w:val="bullet"/>
      <w:lvlText w:val="•"/>
      <w:lvlJc w:val="left"/>
      <w:pPr>
        <w:tabs>
          <w:tab w:val="num" w:pos="2880"/>
        </w:tabs>
        <w:ind w:left="2880" w:hanging="360"/>
      </w:pPr>
      <w:rPr>
        <w:rFonts w:ascii="Arial" w:hAnsi="Arial" w:hint="default"/>
      </w:rPr>
    </w:lvl>
    <w:lvl w:ilvl="4" w:tplc="6DA6DB78" w:tentative="1">
      <w:start w:val="1"/>
      <w:numFmt w:val="bullet"/>
      <w:lvlText w:val="•"/>
      <w:lvlJc w:val="left"/>
      <w:pPr>
        <w:tabs>
          <w:tab w:val="num" w:pos="3600"/>
        </w:tabs>
        <w:ind w:left="3600" w:hanging="360"/>
      </w:pPr>
      <w:rPr>
        <w:rFonts w:ascii="Arial" w:hAnsi="Arial" w:hint="default"/>
      </w:rPr>
    </w:lvl>
    <w:lvl w:ilvl="5" w:tplc="131454D2" w:tentative="1">
      <w:start w:val="1"/>
      <w:numFmt w:val="bullet"/>
      <w:lvlText w:val="•"/>
      <w:lvlJc w:val="left"/>
      <w:pPr>
        <w:tabs>
          <w:tab w:val="num" w:pos="4320"/>
        </w:tabs>
        <w:ind w:left="4320" w:hanging="360"/>
      </w:pPr>
      <w:rPr>
        <w:rFonts w:ascii="Arial" w:hAnsi="Arial" w:hint="default"/>
      </w:rPr>
    </w:lvl>
    <w:lvl w:ilvl="6" w:tplc="56A454CA" w:tentative="1">
      <w:start w:val="1"/>
      <w:numFmt w:val="bullet"/>
      <w:lvlText w:val="•"/>
      <w:lvlJc w:val="left"/>
      <w:pPr>
        <w:tabs>
          <w:tab w:val="num" w:pos="5040"/>
        </w:tabs>
        <w:ind w:left="5040" w:hanging="360"/>
      </w:pPr>
      <w:rPr>
        <w:rFonts w:ascii="Arial" w:hAnsi="Arial" w:hint="default"/>
      </w:rPr>
    </w:lvl>
    <w:lvl w:ilvl="7" w:tplc="568CC1DA" w:tentative="1">
      <w:start w:val="1"/>
      <w:numFmt w:val="bullet"/>
      <w:lvlText w:val="•"/>
      <w:lvlJc w:val="left"/>
      <w:pPr>
        <w:tabs>
          <w:tab w:val="num" w:pos="5760"/>
        </w:tabs>
        <w:ind w:left="5760" w:hanging="360"/>
      </w:pPr>
      <w:rPr>
        <w:rFonts w:ascii="Arial" w:hAnsi="Arial" w:hint="default"/>
      </w:rPr>
    </w:lvl>
    <w:lvl w:ilvl="8" w:tplc="41E8E68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CBE0FFA"/>
    <w:multiLevelType w:val="hybridMultilevel"/>
    <w:tmpl w:val="354CF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39606DC"/>
    <w:multiLevelType w:val="hybridMultilevel"/>
    <w:tmpl w:val="F3CEC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F424F8"/>
    <w:multiLevelType w:val="hybridMultilevel"/>
    <w:tmpl w:val="E66E9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814451"/>
    <w:multiLevelType w:val="hybridMultilevel"/>
    <w:tmpl w:val="2E18D0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FBF0427"/>
    <w:multiLevelType w:val="hybridMultilevel"/>
    <w:tmpl w:val="E6C264A2"/>
    <w:lvl w:ilvl="0" w:tplc="EF2890A6">
      <w:start w:val="1"/>
      <w:numFmt w:val="bullet"/>
      <w:lvlText w:val="•"/>
      <w:lvlJc w:val="left"/>
      <w:pPr>
        <w:tabs>
          <w:tab w:val="num" w:pos="720"/>
        </w:tabs>
        <w:ind w:left="720" w:hanging="360"/>
      </w:pPr>
      <w:rPr>
        <w:rFonts w:ascii="Arial" w:hAnsi="Arial" w:hint="default"/>
      </w:rPr>
    </w:lvl>
    <w:lvl w:ilvl="1" w:tplc="CCA42D3C" w:tentative="1">
      <w:start w:val="1"/>
      <w:numFmt w:val="bullet"/>
      <w:lvlText w:val="•"/>
      <w:lvlJc w:val="left"/>
      <w:pPr>
        <w:tabs>
          <w:tab w:val="num" w:pos="1440"/>
        </w:tabs>
        <w:ind w:left="1440" w:hanging="360"/>
      </w:pPr>
      <w:rPr>
        <w:rFonts w:ascii="Arial" w:hAnsi="Arial" w:hint="default"/>
      </w:rPr>
    </w:lvl>
    <w:lvl w:ilvl="2" w:tplc="BD1C4BBE" w:tentative="1">
      <w:start w:val="1"/>
      <w:numFmt w:val="bullet"/>
      <w:lvlText w:val="•"/>
      <w:lvlJc w:val="left"/>
      <w:pPr>
        <w:tabs>
          <w:tab w:val="num" w:pos="2160"/>
        </w:tabs>
        <w:ind w:left="2160" w:hanging="360"/>
      </w:pPr>
      <w:rPr>
        <w:rFonts w:ascii="Arial" w:hAnsi="Arial" w:hint="default"/>
      </w:rPr>
    </w:lvl>
    <w:lvl w:ilvl="3" w:tplc="3580F4DC" w:tentative="1">
      <w:start w:val="1"/>
      <w:numFmt w:val="bullet"/>
      <w:lvlText w:val="•"/>
      <w:lvlJc w:val="left"/>
      <w:pPr>
        <w:tabs>
          <w:tab w:val="num" w:pos="2880"/>
        </w:tabs>
        <w:ind w:left="2880" w:hanging="360"/>
      </w:pPr>
      <w:rPr>
        <w:rFonts w:ascii="Arial" w:hAnsi="Arial" w:hint="default"/>
      </w:rPr>
    </w:lvl>
    <w:lvl w:ilvl="4" w:tplc="4F944BDE" w:tentative="1">
      <w:start w:val="1"/>
      <w:numFmt w:val="bullet"/>
      <w:lvlText w:val="•"/>
      <w:lvlJc w:val="left"/>
      <w:pPr>
        <w:tabs>
          <w:tab w:val="num" w:pos="3600"/>
        </w:tabs>
        <w:ind w:left="3600" w:hanging="360"/>
      </w:pPr>
      <w:rPr>
        <w:rFonts w:ascii="Arial" w:hAnsi="Arial" w:hint="default"/>
      </w:rPr>
    </w:lvl>
    <w:lvl w:ilvl="5" w:tplc="15D25A16" w:tentative="1">
      <w:start w:val="1"/>
      <w:numFmt w:val="bullet"/>
      <w:lvlText w:val="•"/>
      <w:lvlJc w:val="left"/>
      <w:pPr>
        <w:tabs>
          <w:tab w:val="num" w:pos="4320"/>
        </w:tabs>
        <w:ind w:left="4320" w:hanging="360"/>
      </w:pPr>
      <w:rPr>
        <w:rFonts w:ascii="Arial" w:hAnsi="Arial" w:hint="default"/>
      </w:rPr>
    </w:lvl>
    <w:lvl w:ilvl="6" w:tplc="788E4A40" w:tentative="1">
      <w:start w:val="1"/>
      <w:numFmt w:val="bullet"/>
      <w:lvlText w:val="•"/>
      <w:lvlJc w:val="left"/>
      <w:pPr>
        <w:tabs>
          <w:tab w:val="num" w:pos="5040"/>
        </w:tabs>
        <w:ind w:left="5040" w:hanging="360"/>
      </w:pPr>
      <w:rPr>
        <w:rFonts w:ascii="Arial" w:hAnsi="Arial" w:hint="default"/>
      </w:rPr>
    </w:lvl>
    <w:lvl w:ilvl="7" w:tplc="E1DC4964" w:tentative="1">
      <w:start w:val="1"/>
      <w:numFmt w:val="bullet"/>
      <w:lvlText w:val="•"/>
      <w:lvlJc w:val="left"/>
      <w:pPr>
        <w:tabs>
          <w:tab w:val="num" w:pos="5760"/>
        </w:tabs>
        <w:ind w:left="5760" w:hanging="360"/>
      </w:pPr>
      <w:rPr>
        <w:rFonts w:ascii="Arial" w:hAnsi="Arial" w:hint="default"/>
      </w:rPr>
    </w:lvl>
    <w:lvl w:ilvl="8" w:tplc="F5324908"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28"/>
  </w:num>
  <w:num w:numId="3">
    <w:abstractNumId w:val="20"/>
  </w:num>
  <w:num w:numId="4">
    <w:abstractNumId w:val="23"/>
  </w:num>
  <w:num w:numId="5">
    <w:abstractNumId w:val="22"/>
  </w:num>
  <w:num w:numId="6">
    <w:abstractNumId w:val="13"/>
  </w:num>
  <w:num w:numId="7">
    <w:abstractNumId w:val="16"/>
  </w:num>
  <w:num w:numId="8">
    <w:abstractNumId w:val="3"/>
  </w:num>
  <w:num w:numId="9">
    <w:abstractNumId w:val="0"/>
  </w:num>
  <w:num w:numId="10">
    <w:abstractNumId w:val="25"/>
  </w:num>
  <w:num w:numId="11">
    <w:abstractNumId w:val="2"/>
  </w:num>
  <w:num w:numId="12">
    <w:abstractNumId w:val="10"/>
  </w:num>
  <w:num w:numId="13">
    <w:abstractNumId w:val="24"/>
  </w:num>
  <w:num w:numId="14">
    <w:abstractNumId w:val="6"/>
  </w:num>
  <w:num w:numId="15">
    <w:abstractNumId w:val="21"/>
  </w:num>
  <w:num w:numId="16">
    <w:abstractNumId w:val="7"/>
  </w:num>
  <w:num w:numId="17">
    <w:abstractNumId w:val="15"/>
  </w:num>
  <w:num w:numId="18">
    <w:abstractNumId w:val="19"/>
  </w:num>
  <w:num w:numId="19">
    <w:abstractNumId w:val="18"/>
  </w:num>
  <w:num w:numId="20">
    <w:abstractNumId w:val="1"/>
  </w:num>
  <w:num w:numId="21">
    <w:abstractNumId w:val="26"/>
  </w:num>
  <w:num w:numId="22">
    <w:abstractNumId w:val="9"/>
  </w:num>
  <w:num w:numId="23">
    <w:abstractNumId w:val="4"/>
  </w:num>
  <w:num w:numId="24">
    <w:abstractNumId w:val="8"/>
  </w:num>
  <w:num w:numId="25">
    <w:abstractNumId w:val="12"/>
  </w:num>
  <w:num w:numId="26">
    <w:abstractNumId w:val="27"/>
  </w:num>
  <w:num w:numId="27">
    <w:abstractNumId w:val="17"/>
  </w:num>
  <w:num w:numId="28">
    <w:abstractNumId w:val="5"/>
  </w:num>
  <w:num w:numId="2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A43"/>
    <w:rsid w:val="0001448E"/>
    <w:rsid w:val="000345E6"/>
    <w:rsid w:val="00034D71"/>
    <w:rsid w:val="00066A43"/>
    <w:rsid w:val="00081129"/>
    <w:rsid w:val="000B7618"/>
    <w:rsid w:val="000C57ED"/>
    <w:rsid w:val="00107E29"/>
    <w:rsid w:val="00143271"/>
    <w:rsid w:val="00143A25"/>
    <w:rsid w:val="001900FF"/>
    <w:rsid w:val="001A39A0"/>
    <w:rsid w:val="001C6ACE"/>
    <w:rsid w:val="00204B0D"/>
    <w:rsid w:val="00226D6D"/>
    <w:rsid w:val="002A084C"/>
    <w:rsid w:val="002B40B6"/>
    <w:rsid w:val="002C52E8"/>
    <w:rsid w:val="002E6B8D"/>
    <w:rsid w:val="003326CD"/>
    <w:rsid w:val="00365B65"/>
    <w:rsid w:val="003825BB"/>
    <w:rsid w:val="003C4828"/>
    <w:rsid w:val="003D36C8"/>
    <w:rsid w:val="003F5BCE"/>
    <w:rsid w:val="003F6DE1"/>
    <w:rsid w:val="004017F3"/>
    <w:rsid w:val="00404CDA"/>
    <w:rsid w:val="004059E5"/>
    <w:rsid w:val="0043343C"/>
    <w:rsid w:val="00445824"/>
    <w:rsid w:val="0049054D"/>
    <w:rsid w:val="004B284F"/>
    <w:rsid w:val="004B729B"/>
    <w:rsid w:val="00500546"/>
    <w:rsid w:val="00537984"/>
    <w:rsid w:val="00556006"/>
    <w:rsid w:val="00566446"/>
    <w:rsid w:val="00570898"/>
    <w:rsid w:val="005F760F"/>
    <w:rsid w:val="00600263"/>
    <w:rsid w:val="006062E7"/>
    <w:rsid w:val="00612934"/>
    <w:rsid w:val="00622FCE"/>
    <w:rsid w:val="00651590"/>
    <w:rsid w:val="006A0635"/>
    <w:rsid w:val="006C03BD"/>
    <w:rsid w:val="006C7043"/>
    <w:rsid w:val="00731073"/>
    <w:rsid w:val="00740218"/>
    <w:rsid w:val="00741CA8"/>
    <w:rsid w:val="0075343C"/>
    <w:rsid w:val="00775EF8"/>
    <w:rsid w:val="007B1F55"/>
    <w:rsid w:val="007B532F"/>
    <w:rsid w:val="007C44AD"/>
    <w:rsid w:val="00800CFD"/>
    <w:rsid w:val="00806610"/>
    <w:rsid w:val="008078BA"/>
    <w:rsid w:val="008A2342"/>
    <w:rsid w:val="008A2878"/>
    <w:rsid w:val="008B546C"/>
    <w:rsid w:val="008B7139"/>
    <w:rsid w:val="008D0A80"/>
    <w:rsid w:val="008E3A45"/>
    <w:rsid w:val="00904EB9"/>
    <w:rsid w:val="00916262"/>
    <w:rsid w:val="00920F2D"/>
    <w:rsid w:val="00935BE6"/>
    <w:rsid w:val="00941265"/>
    <w:rsid w:val="0096407D"/>
    <w:rsid w:val="0099571B"/>
    <w:rsid w:val="009D4CCE"/>
    <w:rsid w:val="009E669B"/>
    <w:rsid w:val="009F7351"/>
    <w:rsid w:val="00A0319D"/>
    <w:rsid w:val="00A323B5"/>
    <w:rsid w:val="00A4634F"/>
    <w:rsid w:val="00A836F7"/>
    <w:rsid w:val="00AF460F"/>
    <w:rsid w:val="00B05D67"/>
    <w:rsid w:val="00B30860"/>
    <w:rsid w:val="00B45C3A"/>
    <w:rsid w:val="00B527AE"/>
    <w:rsid w:val="00B5780B"/>
    <w:rsid w:val="00B93337"/>
    <w:rsid w:val="00BA7973"/>
    <w:rsid w:val="00BB2F36"/>
    <w:rsid w:val="00C02DFB"/>
    <w:rsid w:val="00C422AD"/>
    <w:rsid w:val="00C47DA4"/>
    <w:rsid w:val="00C87744"/>
    <w:rsid w:val="00C95DDC"/>
    <w:rsid w:val="00CF49C2"/>
    <w:rsid w:val="00D4281D"/>
    <w:rsid w:val="00DB61E2"/>
    <w:rsid w:val="00DC77C1"/>
    <w:rsid w:val="00DE79EA"/>
    <w:rsid w:val="00DF7BC2"/>
    <w:rsid w:val="00E6019C"/>
    <w:rsid w:val="00E7160E"/>
    <w:rsid w:val="00E92888"/>
    <w:rsid w:val="00EA1B1D"/>
    <w:rsid w:val="00EE6A18"/>
    <w:rsid w:val="00F37F5C"/>
    <w:rsid w:val="00F548C7"/>
    <w:rsid w:val="00F9774E"/>
    <w:rsid w:val="00FB6E99"/>
    <w:rsid w:val="00FC5428"/>
    <w:rsid w:val="00FF7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B7E7EE-06A2-4AA7-A34B-C4834638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066A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66A43"/>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1"/>
    <w:qFormat/>
    <w:rsid w:val="00B05D67"/>
    <w:pPr>
      <w:spacing w:after="0" w:line="240" w:lineRule="auto"/>
    </w:pPr>
  </w:style>
  <w:style w:type="character" w:styleId="a7">
    <w:name w:val="Hyperlink"/>
    <w:basedOn w:val="a0"/>
    <w:uiPriority w:val="99"/>
    <w:semiHidden/>
    <w:unhideWhenUsed/>
    <w:rsid w:val="00612934"/>
    <w:rPr>
      <w:color w:val="0000FF"/>
      <w:u w:val="single"/>
    </w:rPr>
  </w:style>
  <w:style w:type="paragraph" w:customStyle="1" w:styleId="s3">
    <w:name w:val="s_3"/>
    <w:basedOn w:val="a"/>
    <w:rsid w:val="00612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404C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04CDA"/>
  </w:style>
  <w:style w:type="paragraph" w:styleId="aa">
    <w:name w:val="footer"/>
    <w:basedOn w:val="a"/>
    <w:link w:val="ab"/>
    <w:uiPriority w:val="99"/>
    <w:unhideWhenUsed/>
    <w:rsid w:val="00404CD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04CDA"/>
  </w:style>
  <w:style w:type="paragraph" w:customStyle="1" w:styleId="dt-p">
    <w:name w:val="dt-p"/>
    <w:basedOn w:val="a"/>
    <w:rsid w:val="006C70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778304">
      <w:bodyDiv w:val="1"/>
      <w:marLeft w:val="0"/>
      <w:marRight w:val="0"/>
      <w:marTop w:val="0"/>
      <w:marBottom w:val="0"/>
      <w:divBdr>
        <w:top w:val="none" w:sz="0" w:space="0" w:color="auto"/>
        <w:left w:val="none" w:sz="0" w:space="0" w:color="auto"/>
        <w:bottom w:val="none" w:sz="0" w:space="0" w:color="auto"/>
        <w:right w:val="none" w:sz="0" w:space="0" w:color="auto"/>
      </w:divBdr>
      <w:divsChild>
        <w:div w:id="1688628996">
          <w:marLeft w:val="0"/>
          <w:marRight w:val="0"/>
          <w:marTop w:val="300"/>
          <w:marBottom w:val="300"/>
          <w:divBdr>
            <w:top w:val="single" w:sz="12" w:space="0" w:color="FF6600"/>
            <w:left w:val="single" w:sz="12" w:space="0" w:color="FF6600"/>
            <w:bottom w:val="single" w:sz="12" w:space="0" w:color="FF6600"/>
            <w:right w:val="single" w:sz="12" w:space="0" w:color="FF6600"/>
          </w:divBdr>
        </w:div>
      </w:divsChild>
    </w:div>
    <w:div w:id="303702466">
      <w:bodyDiv w:val="1"/>
      <w:marLeft w:val="0"/>
      <w:marRight w:val="0"/>
      <w:marTop w:val="0"/>
      <w:marBottom w:val="0"/>
      <w:divBdr>
        <w:top w:val="none" w:sz="0" w:space="0" w:color="auto"/>
        <w:left w:val="none" w:sz="0" w:space="0" w:color="auto"/>
        <w:bottom w:val="none" w:sz="0" w:space="0" w:color="auto"/>
        <w:right w:val="none" w:sz="0" w:space="0" w:color="auto"/>
      </w:divBdr>
      <w:divsChild>
        <w:div w:id="523447174">
          <w:marLeft w:val="547"/>
          <w:marRight w:val="0"/>
          <w:marTop w:val="0"/>
          <w:marBottom w:val="120"/>
          <w:divBdr>
            <w:top w:val="none" w:sz="0" w:space="0" w:color="auto"/>
            <w:left w:val="none" w:sz="0" w:space="0" w:color="auto"/>
            <w:bottom w:val="none" w:sz="0" w:space="0" w:color="auto"/>
            <w:right w:val="none" w:sz="0" w:space="0" w:color="auto"/>
          </w:divBdr>
        </w:div>
        <w:div w:id="683287502">
          <w:marLeft w:val="547"/>
          <w:marRight w:val="0"/>
          <w:marTop w:val="0"/>
          <w:marBottom w:val="120"/>
          <w:divBdr>
            <w:top w:val="none" w:sz="0" w:space="0" w:color="auto"/>
            <w:left w:val="none" w:sz="0" w:space="0" w:color="auto"/>
            <w:bottom w:val="none" w:sz="0" w:space="0" w:color="auto"/>
            <w:right w:val="none" w:sz="0" w:space="0" w:color="auto"/>
          </w:divBdr>
        </w:div>
        <w:div w:id="676230905">
          <w:marLeft w:val="547"/>
          <w:marRight w:val="0"/>
          <w:marTop w:val="0"/>
          <w:marBottom w:val="120"/>
          <w:divBdr>
            <w:top w:val="none" w:sz="0" w:space="0" w:color="auto"/>
            <w:left w:val="none" w:sz="0" w:space="0" w:color="auto"/>
            <w:bottom w:val="none" w:sz="0" w:space="0" w:color="auto"/>
            <w:right w:val="none" w:sz="0" w:space="0" w:color="auto"/>
          </w:divBdr>
        </w:div>
        <w:div w:id="1184518358">
          <w:marLeft w:val="346"/>
          <w:marRight w:val="0"/>
          <w:marTop w:val="0"/>
          <w:marBottom w:val="120"/>
          <w:divBdr>
            <w:top w:val="none" w:sz="0" w:space="0" w:color="auto"/>
            <w:left w:val="none" w:sz="0" w:space="0" w:color="auto"/>
            <w:bottom w:val="none" w:sz="0" w:space="0" w:color="auto"/>
            <w:right w:val="none" w:sz="0" w:space="0" w:color="auto"/>
          </w:divBdr>
        </w:div>
        <w:div w:id="909198987">
          <w:marLeft w:val="346"/>
          <w:marRight w:val="0"/>
          <w:marTop w:val="0"/>
          <w:marBottom w:val="120"/>
          <w:divBdr>
            <w:top w:val="none" w:sz="0" w:space="0" w:color="auto"/>
            <w:left w:val="none" w:sz="0" w:space="0" w:color="auto"/>
            <w:bottom w:val="none" w:sz="0" w:space="0" w:color="auto"/>
            <w:right w:val="none" w:sz="0" w:space="0" w:color="auto"/>
          </w:divBdr>
        </w:div>
        <w:div w:id="1895391749">
          <w:marLeft w:val="346"/>
          <w:marRight w:val="0"/>
          <w:marTop w:val="0"/>
          <w:marBottom w:val="120"/>
          <w:divBdr>
            <w:top w:val="none" w:sz="0" w:space="0" w:color="auto"/>
            <w:left w:val="none" w:sz="0" w:space="0" w:color="auto"/>
            <w:bottom w:val="none" w:sz="0" w:space="0" w:color="auto"/>
            <w:right w:val="none" w:sz="0" w:space="0" w:color="auto"/>
          </w:divBdr>
        </w:div>
      </w:divsChild>
    </w:div>
    <w:div w:id="400174388">
      <w:bodyDiv w:val="1"/>
      <w:marLeft w:val="0"/>
      <w:marRight w:val="0"/>
      <w:marTop w:val="0"/>
      <w:marBottom w:val="0"/>
      <w:divBdr>
        <w:top w:val="none" w:sz="0" w:space="0" w:color="auto"/>
        <w:left w:val="none" w:sz="0" w:space="0" w:color="auto"/>
        <w:bottom w:val="none" w:sz="0" w:space="0" w:color="auto"/>
        <w:right w:val="none" w:sz="0" w:space="0" w:color="auto"/>
      </w:divBdr>
    </w:div>
    <w:div w:id="409742520">
      <w:bodyDiv w:val="1"/>
      <w:marLeft w:val="0"/>
      <w:marRight w:val="0"/>
      <w:marTop w:val="0"/>
      <w:marBottom w:val="0"/>
      <w:divBdr>
        <w:top w:val="none" w:sz="0" w:space="0" w:color="auto"/>
        <w:left w:val="none" w:sz="0" w:space="0" w:color="auto"/>
        <w:bottom w:val="none" w:sz="0" w:space="0" w:color="auto"/>
        <w:right w:val="none" w:sz="0" w:space="0" w:color="auto"/>
      </w:divBdr>
    </w:div>
    <w:div w:id="418259055">
      <w:bodyDiv w:val="1"/>
      <w:marLeft w:val="0"/>
      <w:marRight w:val="0"/>
      <w:marTop w:val="0"/>
      <w:marBottom w:val="0"/>
      <w:divBdr>
        <w:top w:val="none" w:sz="0" w:space="0" w:color="auto"/>
        <w:left w:val="none" w:sz="0" w:space="0" w:color="auto"/>
        <w:bottom w:val="none" w:sz="0" w:space="0" w:color="auto"/>
        <w:right w:val="none" w:sz="0" w:space="0" w:color="auto"/>
      </w:divBdr>
      <w:divsChild>
        <w:div w:id="1674262658">
          <w:marLeft w:val="346"/>
          <w:marRight w:val="0"/>
          <w:marTop w:val="0"/>
          <w:marBottom w:val="120"/>
          <w:divBdr>
            <w:top w:val="none" w:sz="0" w:space="0" w:color="auto"/>
            <w:left w:val="none" w:sz="0" w:space="0" w:color="auto"/>
            <w:bottom w:val="none" w:sz="0" w:space="0" w:color="auto"/>
            <w:right w:val="none" w:sz="0" w:space="0" w:color="auto"/>
          </w:divBdr>
        </w:div>
        <w:div w:id="125587213">
          <w:marLeft w:val="346"/>
          <w:marRight w:val="0"/>
          <w:marTop w:val="0"/>
          <w:marBottom w:val="120"/>
          <w:divBdr>
            <w:top w:val="none" w:sz="0" w:space="0" w:color="auto"/>
            <w:left w:val="none" w:sz="0" w:space="0" w:color="auto"/>
            <w:bottom w:val="none" w:sz="0" w:space="0" w:color="auto"/>
            <w:right w:val="none" w:sz="0" w:space="0" w:color="auto"/>
          </w:divBdr>
        </w:div>
        <w:div w:id="980036097">
          <w:marLeft w:val="346"/>
          <w:marRight w:val="0"/>
          <w:marTop w:val="0"/>
          <w:marBottom w:val="120"/>
          <w:divBdr>
            <w:top w:val="none" w:sz="0" w:space="0" w:color="auto"/>
            <w:left w:val="none" w:sz="0" w:space="0" w:color="auto"/>
            <w:bottom w:val="none" w:sz="0" w:space="0" w:color="auto"/>
            <w:right w:val="none" w:sz="0" w:space="0" w:color="auto"/>
          </w:divBdr>
        </w:div>
        <w:div w:id="1937251402">
          <w:marLeft w:val="346"/>
          <w:marRight w:val="0"/>
          <w:marTop w:val="0"/>
          <w:marBottom w:val="120"/>
          <w:divBdr>
            <w:top w:val="none" w:sz="0" w:space="0" w:color="auto"/>
            <w:left w:val="none" w:sz="0" w:space="0" w:color="auto"/>
            <w:bottom w:val="none" w:sz="0" w:space="0" w:color="auto"/>
            <w:right w:val="none" w:sz="0" w:space="0" w:color="auto"/>
          </w:divBdr>
        </w:div>
        <w:div w:id="631328364">
          <w:marLeft w:val="346"/>
          <w:marRight w:val="0"/>
          <w:marTop w:val="0"/>
          <w:marBottom w:val="120"/>
          <w:divBdr>
            <w:top w:val="none" w:sz="0" w:space="0" w:color="auto"/>
            <w:left w:val="none" w:sz="0" w:space="0" w:color="auto"/>
            <w:bottom w:val="none" w:sz="0" w:space="0" w:color="auto"/>
            <w:right w:val="none" w:sz="0" w:space="0" w:color="auto"/>
          </w:divBdr>
        </w:div>
      </w:divsChild>
    </w:div>
    <w:div w:id="524443866">
      <w:bodyDiv w:val="1"/>
      <w:marLeft w:val="0"/>
      <w:marRight w:val="0"/>
      <w:marTop w:val="0"/>
      <w:marBottom w:val="0"/>
      <w:divBdr>
        <w:top w:val="none" w:sz="0" w:space="0" w:color="auto"/>
        <w:left w:val="none" w:sz="0" w:space="0" w:color="auto"/>
        <w:bottom w:val="none" w:sz="0" w:space="0" w:color="auto"/>
        <w:right w:val="none" w:sz="0" w:space="0" w:color="auto"/>
      </w:divBdr>
    </w:div>
    <w:div w:id="616759346">
      <w:bodyDiv w:val="1"/>
      <w:marLeft w:val="0"/>
      <w:marRight w:val="0"/>
      <w:marTop w:val="0"/>
      <w:marBottom w:val="0"/>
      <w:divBdr>
        <w:top w:val="none" w:sz="0" w:space="0" w:color="auto"/>
        <w:left w:val="none" w:sz="0" w:space="0" w:color="auto"/>
        <w:bottom w:val="none" w:sz="0" w:space="0" w:color="auto"/>
        <w:right w:val="none" w:sz="0" w:space="0" w:color="auto"/>
      </w:divBdr>
    </w:div>
    <w:div w:id="631978657">
      <w:bodyDiv w:val="1"/>
      <w:marLeft w:val="0"/>
      <w:marRight w:val="0"/>
      <w:marTop w:val="0"/>
      <w:marBottom w:val="0"/>
      <w:divBdr>
        <w:top w:val="none" w:sz="0" w:space="0" w:color="auto"/>
        <w:left w:val="none" w:sz="0" w:space="0" w:color="auto"/>
        <w:bottom w:val="none" w:sz="0" w:space="0" w:color="auto"/>
        <w:right w:val="none" w:sz="0" w:space="0" w:color="auto"/>
      </w:divBdr>
    </w:div>
    <w:div w:id="635570879">
      <w:bodyDiv w:val="1"/>
      <w:marLeft w:val="0"/>
      <w:marRight w:val="0"/>
      <w:marTop w:val="0"/>
      <w:marBottom w:val="0"/>
      <w:divBdr>
        <w:top w:val="none" w:sz="0" w:space="0" w:color="auto"/>
        <w:left w:val="none" w:sz="0" w:space="0" w:color="auto"/>
        <w:bottom w:val="none" w:sz="0" w:space="0" w:color="auto"/>
        <w:right w:val="none" w:sz="0" w:space="0" w:color="auto"/>
      </w:divBdr>
    </w:div>
    <w:div w:id="694817005">
      <w:bodyDiv w:val="1"/>
      <w:marLeft w:val="0"/>
      <w:marRight w:val="0"/>
      <w:marTop w:val="0"/>
      <w:marBottom w:val="0"/>
      <w:divBdr>
        <w:top w:val="none" w:sz="0" w:space="0" w:color="auto"/>
        <w:left w:val="none" w:sz="0" w:space="0" w:color="auto"/>
        <w:bottom w:val="none" w:sz="0" w:space="0" w:color="auto"/>
        <w:right w:val="none" w:sz="0" w:space="0" w:color="auto"/>
      </w:divBdr>
      <w:divsChild>
        <w:div w:id="1688755217">
          <w:marLeft w:val="346"/>
          <w:marRight w:val="0"/>
          <w:marTop w:val="120"/>
          <w:marBottom w:val="200"/>
          <w:divBdr>
            <w:top w:val="none" w:sz="0" w:space="0" w:color="auto"/>
            <w:left w:val="none" w:sz="0" w:space="0" w:color="auto"/>
            <w:bottom w:val="none" w:sz="0" w:space="0" w:color="auto"/>
            <w:right w:val="none" w:sz="0" w:space="0" w:color="auto"/>
          </w:divBdr>
        </w:div>
        <w:div w:id="1437362588">
          <w:marLeft w:val="346"/>
          <w:marRight w:val="0"/>
          <w:marTop w:val="120"/>
          <w:marBottom w:val="200"/>
          <w:divBdr>
            <w:top w:val="none" w:sz="0" w:space="0" w:color="auto"/>
            <w:left w:val="none" w:sz="0" w:space="0" w:color="auto"/>
            <w:bottom w:val="none" w:sz="0" w:space="0" w:color="auto"/>
            <w:right w:val="none" w:sz="0" w:space="0" w:color="auto"/>
          </w:divBdr>
        </w:div>
        <w:div w:id="1093747013">
          <w:marLeft w:val="346"/>
          <w:marRight w:val="0"/>
          <w:marTop w:val="120"/>
          <w:marBottom w:val="200"/>
          <w:divBdr>
            <w:top w:val="none" w:sz="0" w:space="0" w:color="auto"/>
            <w:left w:val="none" w:sz="0" w:space="0" w:color="auto"/>
            <w:bottom w:val="none" w:sz="0" w:space="0" w:color="auto"/>
            <w:right w:val="none" w:sz="0" w:space="0" w:color="auto"/>
          </w:divBdr>
        </w:div>
        <w:div w:id="495731399">
          <w:marLeft w:val="346"/>
          <w:marRight w:val="0"/>
          <w:marTop w:val="0"/>
          <w:marBottom w:val="200"/>
          <w:divBdr>
            <w:top w:val="none" w:sz="0" w:space="0" w:color="auto"/>
            <w:left w:val="none" w:sz="0" w:space="0" w:color="auto"/>
            <w:bottom w:val="none" w:sz="0" w:space="0" w:color="auto"/>
            <w:right w:val="none" w:sz="0" w:space="0" w:color="auto"/>
          </w:divBdr>
        </w:div>
        <w:div w:id="1417676418">
          <w:marLeft w:val="346"/>
          <w:marRight w:val="0"/>
          <w:marTop w:val="0"/>
          <w:marBottom w:val="200"/>
          <w:divBdr>
            <w:top w:val="none" w:sz="0" w:space="0" w:color="auto"/>
            <w:left w:val="none" w:sz="0" w:space="0" w:color="auto"/>
            <w:bottom w:val="none" w:sz="0" w:space="0" w:color="auto"/>
            <w:right w:val="none" w:sz="0" w:space="0" w:color="auto"/>
          </w:divBdr>
        </w:div>
      </w:divsChild>
    </w:div>
    <w:div w:id="706757402">
      <w:bodyDiv w:val="1"/>
      <w:marLeft w:val="0"/>
      <w:marRight w:val="0"/>
      <w:marTop w:val="0"/>
      <w:marBottom w:val="0"/>
      <w:divBdr>
        <w:top w:val="none" w:sz="0" w:space="0" w:color="auto"/>
        <w:left w:val="none" w:sz="0" w:space="0" w:color="auto"/>
        <w:bottom w:val="none" w:sz="0" w:space="0" w:color="auto"/>
        <w:right w:val="none" w:sz="0" w:space="0" w:color="auto"/>
      </w:divBdr>
    </w:div>
    <w:div w:id="838811882">
      <w:bodyDiv w:val="1"/>
      <w:marLeft w:val="0"/>
      <w:marRight w:val="0"/>
      <w:marTop w:val="0"/>
      <w:marBottom w:val="0"/>
      <w:divBdr>
        <w:top w:val="none" w:sz="0" w:space="0" w:color="auto"/>
        <w:left w:val="none" w:sz="0" w:space="0" w:color="auto"/>
        <w:bottom w:val="none" w:sz="0" w:space="0" w:color="auto"/>
        <w:right w:val="none" w:sz="0" w:space="0" w:color="auto"/>
      </w:divBdr>
      <w:divsChild>
        <w:div w:id="1274824659">
          <w:marLeft w:val="346"/>
          <w:marRight w:val="0"/>
          <w:marTop w:val="0"/>
          <w:marBottom w:val="120"/>
          <w:divBdr>
            <w:top w:val="none" w:sz="0" w:space="0" w:color="auto"/>
            <w:left w:val="none" w:sz="0" w:space="0" w:color="auto"/>
            <w:bottom w:val="none" w:sz="0" w:space="0" w:color="auto"/>
            <w:right w:val="none" w:sz="0" w:space="0" w:color="auto"/>
          </w:divBdr>
        </w:div>
        <w:div w:id="918831066">
          <w:marLeft w:val="346"/>
          <w:marRight w:val="0"/>
          <w:marTop w:val="0"/>
          <w:marBottom w:val="120"/>
          <w:divBdr>
            <w:top w:val="none" w:sz="0" w:space="0" w:color="auto"/>
            <w:left w:val="none" w:sz="0" w:space="0" w:color="auto"/>
            <w:bottom w:val="none" w:sz="0" w:space="0" w:color="auto"/>
            <w:right w:val="none" w:sz="0" w:space="0" w:color="auto"/>
          </w:divBdr>
        </w:div>
        <w:div w:id="301084073">
          <w:marLeft w:val="346"/>
          <w:marRight w:val="0"/>
          <w:marTop w:val="0"/>
          <w:marBottom w:val="120"/>
          <w:divBdr>
            <w:top w:val="none" w:sz="0" w:space="0" w:color="auto"/>
            <w:left w:val="none" w:sz="0" w:space="0" w:color="auto"/>
            <w:bottom w:val="none" w:sz="0" w:space="0" w:color="auto"/>
            <w:right w:val="none" w:sz="0" w:space="0" w:color="auto"/>
          </w:divBdr>
        </w:div>
      </w:divsChild>
    </w:div>
    <w:div w:id="844976850">
      <w:bodyDiv w:val="1"/>
      <w:marLeft w:val="0"/>
      <w:marRight w:val="0"/>
      <w:marTop w:val="0"/>
      <w:marBottom w:val="0"/>
      <w:divBdr>
        <w:top w:val="none" w:sz="0" w:space="0" w:color="auto"/>
        <w:left w:val="none" w:sz="0" w:space="0" w:color="auto"/>
        <w:bottom w:val="none" w:sz="0" w:space="0" w:color="auto"/>
        <w:right w:val="none" w:sz="0" w:space="0" w:color="auto"/>
      </w:divBdr>
      <w:divsChild>
        <w:div w:id="1564440909">
          <w:marLeft w:val="346"/>
          <w:marRight w:val="0"/>
          <w:marTop w:val="0"/>
          <w:marBottom w:val="200"/>
          <w:divBdr>
            <w:top w:val="none" w:sz="0" w:space="0" w:color="auto"/>
            <w:left w:val="none" w:sz="0" w:space="0" w:color="auto"/>
            <w:bottom w:val="none" w:sz="0" w:space="0" w:color="auto"/>
            <w:right w:val="none" w:sz="0" w:space="0" w:color="auto"/>
          </w:divBdr>
        </w:div>
        <w:div w:id="907957802">
          <w:marLeft w:val="346"/>
          <w:marRight w:val="0"/>
          <w:marTop w:val="0"/>
          <w:marBottom w:val="200"/>
          <w:divBdr>
            <w:top w:val="none" w:sz="0" w:space="0" w:color="auto"/>
            <w:left w:val="none" w:sz="0" w:space="0" w:color="auto"/>
            <w:bottom w:val="none" w:sz="0" w:space="0" w:color="auto"/>
            <w:right w:val="none" w:sz="0" w:space="0" w:color="auto"/>
          </w:divBdr>
        </w:div>
      </w:divsChild>
    </w:div>
    <w:div w:id="918439249">
      <w:bodyDiv w:val="1"/>
      <w:marLeft w:val="0"/>
      <w:marRight w:val="0"/>
      <w:marTop w:val="0"/>
      <w:marBottom w:val="0"/>
      <w:divBdr>
        <w:top w:val="none" w:sz="0" w:space="0" w:color="auto"/>
        <w:left w:val="none" w:sz="0" w:space="0" w:color="auto"/>
        <w:bottom w:val="none" w:sz="0" w:space="0" w:color="auto"/>
        <w:right w:val="none" w:sz="0" w:space="0" w:color="auto"/>
      </w:divBdr>
      <w:divsChild>
        <w:div w:id="1570656753">
          <w:marLeft w:val="346"/>
          <w:marRight w:val="0"/>
          <w:marTop w:val="0"/>
          <w:marBottom w:val="120"/>
          <w:divBdr>
            <w:top w:val="none" w:sz="0" w:space="0" w:color="auto"/>
            <w:left w:val="none" w:sz="0" w:space="0" w:color="auto"/>
            <w:bottom w:val="none" w:sz="0" w:space="0" w:color="auto"/>
            <w:right w:val="none" w:sz="0" w:space="0" w:color="auto"/>
          </w:divBdr>
        </w:div>
        <w:div w:id="841773175">
          <w:marLeft w:val="346"/>
          <w:marRight w:val="0"/>
          <w:marTop w:val="0"/>
          <w:marBottom w:val="120"/>
          <w:divBdr>
            <w:top w:val="none" w:sz="0" w:space="0" w:color="auto"/>
            <w:left w:val="none" w:sz="0" w:space="0" w:color="auto"/>
            <w:bottom w:val="none" w:sz="0" w:space="0" w:color="auto"/>
            <w:right w:val="none" w:sz="0" w:space="0" w:color="auto"/>
          </w:divBdr>
        </w:div>
      </w:divsChild>
    </w:div>
    <w:div w:id="920335092">
      <w:bodyDiv w:val="1"/>
      <w:marLeft w:val="0"/>
      <w:marRight w:val="0"/>
      <w:marTop w:val="0"/>
      <w:marBottom w:val="0"/>
      <w:divBdr>
        <w:top w:val="none" w:sz="0" w:space="0" w:color="auto"/>
        <w:left w:val="none" w:sz="0" w:space="0" w:color="auto"/>
        <w:bottom w:val="none" w:sz="0" w:space="0" w:color="auto"/>
        <w:right w:val="none" w:sz="0" w:space="0" w:color="auto"/>
      </w:divBdr>
    </w:div>
    <w:div w:id="925921756">
      <w:bodyDiv w:val="1"/>
      <w:marLeft w:val="0"/>
      <w:marRight w:val="0"/>
      <w:marTop w:val="0"/>
      <w:marBottom w:val="0"/>
      <w:divBdr>
        <w:top w:val="none" w:sz="0" w:space="0" w:color="auto"/>
        <w:left w:val="none" w:sz="0" w:space="0" w:color="auto"/>
        <w:bottom w:val="none" w:sz="0" w:space="0" w:color="auto"/>
        <w:right w:val="none" w:sz="0" w:space="0" w:color="auto"/>
      </w:divBdr>
    </w:div>
    <w:div w:id="944114902">
      <w:bodyDiv w:val="1"/>
      <w:marLeft w:val="0"/>
      <w:marRight w:val="0"/>
      <w:marTop w:val="0"/>
      <w:marBottom w:val="0"/>
      <w:divBdr>
        <w:top w:val="none" w:sz="0" w:space="0" w:color="auto"/>
        <w:left w:val="none" w:sz="0" w:space="0" w:color="auto"/>
        <w:bottom w:val="none" w:sz="0" w:space="0" w:color="auto"/>
        <w:right w:val="none" w:sz="0" w:space="0" w:color="auto"/>
      </w:divBdr>
    </w:div>
    <w:div w:id="949816165">
      <w:bodyDiv w:val="1"/>
      <w:marLeft w:val="0"/>
      <w:marRight w:val="0"/>
      <w:marTop w:val="0"/>
      <w:marBottom w:val="0"/>
      <w:divBdr>
        <w:top w:val="none" w:sz="0" w:space="0" w:color="auto"/>
        <w:left w:val="none" w:sz="0" w:space="0" w:color="auto"/>
        <w:bottom w:val="none" w:sz="0" w:space="0" w:color="auto"/>
        <w:right w:val="none" w:sz="0" w:space="0" w:color="auto"/>
      </w:divBdr>
    </w:div>
    <w:div w:id="970327619">
      <w:bodyDiv w:val="1"/>
      <w:marLeft w:val="0"/>
      <w:marRight w:val="0"/>
      <w:marTop w:val="0"/>
      <w:marBottom w:val="0"/>
      <w:divBdr>
        <w:top w:val="none" w:sz="0" w:space="0" w:color="auto"/>
        <w:left w:val="none" w:sz="0" w:space="0" w:color="auto"/>
        <w:bottom w:val="none" w:sz="0" w:space="0" w:color="auto"/>
        <w:right w:val="none" w:sz="0" w:space="0" w:color="auto"/>
      </w:divBdr>
    </w:div>
    <w:div w:id="973561074">
      <w:bodyDiv w:val="1"/>
      <w:marLeft w:val="0"/>
      <w:marRight w:val="0"/>
      <w:marTop w:val="0"/>
      <w:marBottom w:val="0"/>
      <w:divBdr>
        <w:top w:val="none" w:sz="0" w:space="0" w:color="auto"/>
        <w:left w:val="none" w:sz="0" w:space="0" w:color="auto"/>
        <w:bottom w:val="none" w:sz="0" w:space="0" w:color="auto"/>
        <w:right w:val="none" w:sz="0" w:space="0" w:color="auto"/>
      </w:divBdr>
    </w:div>
    <w:div w:id="999500510">
      <w:bodyDiv w:val="1"/>
      <w:marLeft w:val="0"/>
      <w:marRight w:val="0"/>
      <w:marTop w:val="0"/>
      <w:marBottom w:val="0"/>
      <w:divBdr>
        <w:top w:val="none" w:sz="0" w:space="0" w:color="auto"/>
        <w:left w:val="none" w:sz="0" w:space="0" w:color="auto"/>
        <w:bottom w:val="none" w:sz="0" w:space="0" w:color="auto"/>
        <w:right w:val="none" w:sz="0" w:space="0" w:color="auto"/>
      </w:divBdr>
      <w:divsChild>
        <w:div w:id="885683450">
          <w:marLeft w:val="346"/>
          <w:marRight w:val="0"/>
          <w:marTop w:val="0"/>
          <w:marBottom w:val="200"/>
          <w:divBdr>
            <w:top w:val="none" w:sz="0" w:space="0" w:color="auto"/>
            <w:left w:val="none" w:sz="0" w:space="0" w:color="auto"/>
            <w:bottom w:val="none" w:sz="0" w:space="0" w:color="auto"/>
            <w:right w:val="none" w:sz="0" w:space="0" w:color="auto"/>
          </w:divBdr>
        </w:div>
      </w:divsChild>
    </w:div>
    <w:div w:id="1005789687">
      <w:bodyDiv w:val="1"/>
      <w:marLeft w:val="0"/>
      <w:marRight w:val="0"/>
      <w:marTop w:val="0"/>
      <w:marBottom w:val="0"/>
      <w:divBdr>
        <w:top w:val="none" w:sz="0" w:space="0" w:color="auto"/>
        <w:left w:val="none" w:sz="0" w:space="0" w:color="auto"/>
        <w:bottom w:val="none" w:sz="0" w:space="0" w:color="auto"/>
        <w:right w:val="none" w:sz="0" w:space="0" w:color="auto"/>
      </w:divBdr>
      <w:divsChild>
        <w:div w:id="871263475">
          <w:marLeft w:val="0"/>
          <w:marRight w:val="0"/>
          <w:marTop w:val="0"/>
          <w:marBottom w:val="0"/>
          <w:divBdr>
            <w:top w:val="none" w:sz="0" w:space="0" w:color="auto"/>
            <w:left w:val="none" w:sz="0" w:space="0" w:color="auto"/>
            <w:bottom w:val="none" w:sz="0" w:space="0" w:color="auto"/>
            <w:right w:val="none" w:sz="0" w:space="0" w:color="auto"/>
          </w:divBdr>
          <w:divsChild>
            <w:div w:id="1171796159">
              <w:marLeft w:val="0"/>
              <w:marRight w:val="0"/>
              <w:marTop w:val="0"/>
              <w:marBottom w:val="0"/>
              <w:divBdr>
                <w:top w:val="none" w:sz="0" w:space="0" w:color="auto"/>
                <w:left w:val="none" w:sz="0" w:space="0" w:color="auto"/>
                <w:bottom w:val="none" w:sz="0" w:space="0" w:color="auto"/>
                <w:right w:val="none" w:sz="0" w:space="0" w:color="auto"/>
              </w:divBdr>
              <w:divsChild>
                <w:div w:id="442114289">
                  <w:marLeft w:val="0"/>
                  <w:marRight w:val="0"/>
                  <w:marTop w:val="0"/>
                  <w:marBottom w:val="0"/>
                  <w:divBdr>
                    <w:top w:val="none" w:sz="0" w:space="0" w:color="auto"/>
                    <w:left w:val="none" w:sz="0" w:space="0" w:color="auto"/>
                    <w:bottom w:val="none" w:sz="0" w:space="0" w:color="auto"/>
                    <w:right w:val="none" w:sz="0" w:space="0" w:color="auto"/>
                  </w:divBdr>
                  <w:divsChild>
                    <w:div w:id="218789642">
                      <w:marLeft w:val="0"/>
                      <w:marRight w:val="0"/>
                      <w:marTop w:val="0"/>
                      <w:marBottom w:val="300"/>
                      <w:divBdr>
                        <w:top w:val="none" w:sz="0" w:space="0" w:color="auto"/>
                        <w:left w:val="none" w:sz="0" w:space="0" w:color="auto"/>
                        <w:bottom w:val="none" w:sz="0" w:space="0" w:color="auto"/>
                        <w:right w:val="none" w:sz="0" w:space="0" w:color="auto"/>
                      </w:divBdr>
                    </w:div>
                    <w:div w:id="361437231">
                      <w:marLeft w:val="0"/>
                      <w:marRight w:val="0"/>
                      <w:marTop w:val="0"/>
                      <w:marBottom w:val="0"/>
                      <w:divBdr>
                        <w:top w:val="none" w:sz="0" w:space="0" w:color="auto"/>
                        <w:left w:val="none" w:sz="0" w:space="0" w:color="auto"/>
                        <w:bottom w:val="none" w:sz="0" w:space="0" w:color="auto"/>
                        <w:right w:val="none" w:sz="0" w:space="0" w:color="auto"/>
                      </w:divBdr>
                      <w:divsChild>
                        <w:div w:id="163205282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102187961">
      <w:bodyDiv w:val="1"/>
      <w:marLeft w:val="0"/>
      <w:marRight w:val="0"/>
      <w:marTop w:val="0"/>
      <w:marBottom w:val="0"/>
      <w:divBdr>
        <w:top w:val="none" w:sz="0" w:space="0" w:color="auto"/>
        <w:left w:val="none" w:sz="0" w:space="0" w:color="auto"/>
        <w:bottom w:val="none" w:sz="0" w:space="0" w:color="auto"/>
        <w:right w:val="none" w:sz="0" w:space="0" w:color="auto"/>
      </w:divBdr>
      <w:divsChild>
        <w:div w:id="1021589305">
          <w:marLeft w:val="346"/>
          <w:marRight w:val="0"/>
          <w:marTop w:val="0"/>
          <w:marBottom w:val="200"/>
          <w:divBdr>
            <w:top w:val="none" w:sz="0" w:space="0" w:color="auto"/>
            <w:left w:val="none" w:sz="0" w:space="0" w:color="auto"/>
            <w:bottom w:val="none" w:sz="0" w:space="0" w:color="auto"/>
            <w:right w:val="none" w:sz="0" w:space="0" w:color="auto"/>
          </w:divBdr>
        </w:div>
        <w:div w:id="136654956">
          <w:marLeft w:val="346"/>
          <w:marRight w:val="0"/>
          <w:marTop w:val="0"/>
          <w:marBottom w:val="200"/>
          <w:divBdr>
            <w:top w:val="none" w:sz="0" w:space="0" w:color="auto"/>
            <w:left w:val="none" w:sz="0" w:space="0" w:color="auto"/>
            <w:bottom w:val="none" w:sz="0" w:space="0" w:color="auto"/>
            <w:right w:val="none" w:sz="0" w:space="0" w:color="auto"/>
          </w:divBdr>
        </w:div>
        <w:div w:id="2007632556">
          <w:marLeft w:val="346"/>
          <w:marRight w:val="0"/>
          <w:marTop w:val="0"/>
          <w:marBottom w:val="200"/>
          <w:divBdr>
            <w:top w:val="none" w:sz="0" w:space="0" w:color="auto"/>
            <w:left w:val="none" w:sz="0" w:space="0" w:color="auto"/>
            <w:bottom w:val="none" w:sz="0" w:space="0" w:color="auto"/>
            <w:right w:val="none" w:sz="0" w:space="0" w:color="auto"/>
          </w:divBdr>
        </w:div>
        <w:div w:id="1208445297">
          <w:marLeft w:val="346"/>
          <w:marRight w:val="0"/>
          <w:marTop w:val="0"/>
          <w:marBottom w:val="200"/>
          <w:divBdr>
            <w:top w:val="none" w:sz="0" w:space="0" w:color="auto"/>
            <w:left w:val="none" w:sz="0" w:space="0" w:color="auto"/>
            <w:bottom w:val="none" w:sz="0" w:space="0" w:color="auto"/>
            <w:right w:val="none" w:sz="0" w:space="0" w:color="auto"/>
          </w:divBdr>
        </w:div>
        <w:div w:id="2062515197">
          <w:marLeft w:val="346"/>
          <w:marRight w:val="0"/>
          <w:marTop w:val="0"/>
          <w:marBottom w:val="200"/>
          <w:divBdr>
            <w:top w:val="none" w:sz="0" w:space="0" w:color="auto"/>
            <w:left w:val="none" w:sz="0" w:space="0" w:color="auto"/>
            <w:bottom w:val="none" w:sz="0" w:space="0" w:color="auto"/>
            <w:right w:val="none" w:sz="0" w:space="0" w:color="auto"/>
          </w:divBdr>
        </w:div>
      </w:divsChild>
    </w:div>
    <w:div w:id="1224214010">
      <w:bodyDiv w:val="1"/>
      <w:marLeft w:val="0"/>
      <w:marRight w:val="0"/>
      <w:marTop w:val="0"/>
      <w:marBottom w:val="0"/>
      <w:divBdr>
        <w:top w:val="none" w:sz="0" w:space="0" w:color="auto"/>
        <w:left w:val="none" w:sz="0" w:space="0" w:color="auto"/>
        <w:bottom w:val="none" w:sz="0" w:space="0" w:color="auto"/>
        <w:right w:val="none" w:sz="0" w:space="0" w:color="auto"/>
      </w:divBdr>
      <w:divsChild>
        <w:div w:id="2145610881">
          <w:marLeft w:val="346"/>
          <w:marRight w:val="0"/>
          <w:marTop w:val="0"/>
          <w:marBottom w:val="120"/>
          <w:divBdr>
            <w:top w:val="none" w:sz="0" w:space="0" w:color="auto"/>
            <w:left w:val="none" w:sz="0" w:space="0" w:color="auto"/>
            <w:bottom w:val="none" w:sz="0" w:space="0" w:color="auto"/>
            <w:right w:val="none" w:sz="0" w:space="0" w:color="auto"/>
          </w:divBdr>
        </w:div>
        <w:div w:id="1674992949">
          <w:marLeft w:val="346"/>
          <w:marRight w:val="0"/>
          <w:marTop w:val="0"/>
          <w:marBottom w:val="120"/>
          <w:divBdr>
            <w:top w:val="none" w:sz="0" w:space="0" w:color="auto"/>
            <w:left w:val="none" w:sz="0" w:space="0" w:color="auto"/>
            <w:bottom w:val="none" w:sz="0" w:space="0" w:color="auto"/>
            <w:right w:val="none" w:sz="0" w:space="0" w:color="auto"/>
          </w:divBdr>
        </w:div>
        <w:div w:id="625963459">
          <w:marLeft w:val="346"/>
          <w:marRight w:val="0"/>
          <w:marTop w:val="0"/>
          <w:marBottom w:val="120"/>
          <w:divBdr>
            <w:top w:val="none" w:sz="0" w:space="0" w:color="auto"/>
            <w:left w:val="none" w:sz="0" w:space="0" w:color="auto"/>
            <w:bottom w:val="none" w:sz="0" w:space="0" w:color="auto"/>
            <w:right w:val="none" w:sz="0" w:space="0" w:color="auto"/>
          </w:divBdr>
        </w:div>
        <w:div w:id="1593709108">
          <w:marLeft w:val="346"/>
          <w:marRight w:val="0"/>
          <w:marTop w:val="0"/>
          <w:marBottom w:val="120"/>
          <w:divBdr>
            <w:top w:val="none" w:sz="0" w:space="0" w:color="auto"/>
            <w:left w:val="none" w:sz="0" w:space="0" w:color="auto"/>
            <w:bottom w:val="none" w:sz="0" w:space="0" w:color="auto"/>
            <w:right w:val="none" w:sz="0" w:space="0" w:color="auto"/>
          </w:divBdr>
        </w:div>
        <w:div w:id="1024744803">
          <w:marLeft w:val="346"/>
          <w:marRight w:val="0"/>
          <w:marTop w:val="0"/>
          <w:marBottom w:val="120"/>
          <w:divBdr>
            <w:top w:val="none" w:sz="0" w:space="0" w:color="auto"/>
            <w:left w:val="none" w:sz="0" w:space="0" w:color="auto"/>
            <w:bottom w:val="none" w:sz="0" w:space="0" w:color="auto"/>
            <w:right w:val="none" w:sz="0" w:space="0" w:color="auto"/>
          </w:divBdr>
        </w:div>
      </w:divsChild>
    </w:div>
    <w:div w:id="1365521027">
      <w:bodyDiv w:val="1"/>
      <w:marLeft w:val="0"/>
      <w:marRight w:val="0"/>
      <w:marTop w:val="0"/>
      <w:marBottom w:val="0"/>
      <w:divBdr>
        <w:top w:val="none" w:sz="0" w:space="0" w:color="auto"/>
        <w:left w:val="none" w:sz="0" w:space="0" w:color="auto"/>
        <w:bottom w:val="none" w:sz="0" w:space="0" w:color="auto"/>
        <w:right w:val="none" w:sz="0" w:space="0" w:color="auto"/>
      </w:divBdr>
    </w:div>
    <w:div w:id="1378428649">
      <w:bodyDiv w:val="1"/>
      <w:marLeft w:val="0"/>
      <w:marRight w:val="0"/>
      <w:marTop w:val="0"/>
      <w:marBottom w:val="0"/>
      <w:divBdr>
        <w:top w:val="none" w:sz="0" w:space="0" w:color="auto"/>
        <w:left w:val="none" w:sz="0" w:space="0" w:color="auto"/>
        <w:bottom w:val="none" w:sz="0" w:space="0" w:color="auto"/>
        <w:right w:val="none" w:sz="0" w:space="0" w:color="auto"/>
      </w:divBdr>
      <w:divsChild>
        <w:div w:id="475070709">
          <w:marLeft w:val="0"/>
          <w:marRight w:val="0"/>
          <w:marTop w:val="0"/>
          <w:marBottom w:val="0"/>
          <w:divBdr>
            <w:top w:val="none" w:sz="0" w:space="0" w:color="auto"/>
            <w:left w:val="none" w:sz="0" w:space="0" w:color="auto"/>
            <w:bottom w:val="none" w:sz="0" w:space="0" w:color="auto"/>
            <w:right w:val="none" w:sz="0" w:space="0" w:color="auto"/>
          </w:divBdr>
          <w:divsChild>
            <w:div w:id="1670401123">
              <w:marLeft w:val="0"/>
              <w:marRight w:val="0"/>
              <w:marTop w:val="0"/>
              <w:marBottom w:val="0"/>
              <w:divBdr>
                <w:top w:val="none" w:sz="0" w:space="0" w:color="auto"/>
                <w:left w:val="none" w:sz="0" w:space="0" w:color="auto"/>
                <w:bottom w:val="none" w:sz="0" w:space="0" w:color="auto"/>
                <w:right w:val="none" w:sz="0" w:space="0" w:color="auto"/>
              </w:divBdr>
              <w:divsChild>
                <w:div w:id="1044602302">
                  <w:marLeft w:val="0"/>
                  <w:marRight w:val="0"/>
                  <w:marTop w:val="0"/>
                  <w:marBottom w:val="0"/>
                  <w:divBdr>
                    <w:top w:val="none" w:sz="0" w:space="0" w:color="auto"/>
                    <w:left w:val="none" w:sz="0" w:space="0" w:color="auto"/>
                    <w:bottom w:val="none" w:sz="0" w:space="0" w:color="auto"/>
                    <w:right w:val="none" w:sz="0" w:space="0" w:color="auto"/>
                  </w:divBdr>
                  <w:divsChild>
                    <w:div w:id="1487816743">
                      <w:marLeft w:val="0"/>
                      <w:marRight w:val="0"/>
                      <w:marTop w:val="0"/>
                      <w:marBottom w:val="300"/>
                      <w:divBdr>
                        <w:top w:val="none" w:sz="0" w:space="0" w:color="auto"/>
                        <w:left w:val="none" w:sz="0" w:space="0" w:color="auto"/>
                        <w:bottom w:val="none" w:sz="0" w:space="0" w:color="auto"/>
                        <w:right w:val="none" w:sz="0" w:space="0" w:color="auto"/>
                      </w:divBdr>
                    </w:div>
                    <w:div w:id="8019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280350">
      <w:bodyDiv w:val="1"/>
      <w:marLeft w:val="0"/>
      <w:marRight w:val="0"/>
      <w:marTop w:val="0"/>
      <w:marBottom w:val="0"/>
      <w:divBdr>
        <w:top w:val="none" w:sz="0" w:space="0" w:color="auto"/>
        <w:left w:val="none" w:sz="0" w:space="0" w:color="auto"/>
        <w:bottom w:val="none" w:sz="0" w:space="0" w:color="auto"/>
        <w:right w:val="none" w:sz="0" w:space="0" w:color="auto"/>
      </w:divBdr>
      <w:divsChild>
        <w:div w:id="149954756">
          <w:marLeft w:val="346"/>
          <w:marRight w:val="0"/>
          <w:marTop w:val="0"/>
          <w:marBottom w:val="120"/>
          <w:divBdr>
            <w:top w:val="none" w:sz="0" w:space="0" w:color="auto"/>
            <w:left w:val="none" w:sz="0" w:space="0" w:color="auto"/>
            <w:bottom w:val="none" w:sz="0" w:space="0" w:color="auto"/>
            <w:right w:val="none" w:sz="0" w:space="0" w:color="auto"/>
          </w:divBdr>
        </w:div>
        <w:div w:id="2063944617">
          <w:marLeft w:val="346"/>
          <w:marRight w:val="0"/>
          <w:marTop w:val="0"/>
          <w:marBottom w:val="120"/>
          <w:divBdr>
            <w:top w:val="none" w:sz="0" w:space="0" w:color="auto"/>
            <w:left w:val="none" w:sz="0" w:space="0" w:color="auto"/>
            <w:bottom w:val="none" w:sz="0" w:space="0" w:color="auto"/>
            <w:right w:val="none" w:sz="0" w:space="0" w:color="auto"/>
          </w:divBdr>
        </w:div>
        <w:div w:id="721952428">
          <w:marLeft w:val="346"/>
          <w:marRight w:val="0"/>
          <w:marTop w:val="0"/>
          <w:marBottom w:val="120"/>
          <w:divBdr>
            <w:top w:val="none" w:sz="0" w:space="0" w:color="auto"/>
            <w:left w:val="none" w:sz="0" w:space="0" w:color="auto"/>
            <w:bottom w:val="none" w:sz="0" w:space="0" w:color="auto"/>
            <w:right w:val="none" w:sz="0" w:space="0" w:color="auto"/>
          </w:divBdr>
        </w:div>
        <w:div w:id="1866357617">
          <w:marLeft w:val="346"/>
          <w:marRight w:val="0"/>
          <w:marTop w:val="0"/>
          <w:marBottom w:val="120"/>
          <w:divBdr>
            <w:top w:val="none" w:sz="0" w:space="0" w:color="auto"/>
            <w:left w:val="none" w:sz="0" w:space="0" w:color="auto"/>
            <w:bottom w:val="none" w:sz="0" w:space="0" w:color="auto"/>
            <w:right w:val="none" w:sz="0" w:space="0" w:color="auto"/>
          </w:divBdr>
        </w:div>
        <w:div w:id="1553006838">
          <w:marLeft w:val="346"/>
          <w:marRight w:val="0"/>
          <w:marTop w:val="0"/>
          <w:marBottom w:val="120"/>
          <w:divBdr>
            <w:top w:val="none" w:sz="0" w:space="0" w:color="auto"/>
            <w:left w:val="none" w:sz="0" w:space="0" w:color="auto"/>
            <w:bottom w:val="none" w:sz="0" w:space="0" w:color="auto"/>
            <w:right w:val="none" w:sz="0" w:space="0" w:color="auto"/>
          </w:divBdr>
        </w:div>
        <w:div w:id="1126966284">
          <w:marLeft w:val="346"/>
          <w:marRight w:val="0"/>
          <w:marTop w:val="0"/>
          <w:marBottom w:val="120"/>
          <w:divBdr>
            <w:top w:val="none" w:sz="0" w:space="0" w:color="auto"/>
            <w:left w:val="none" w:sz="0" w:space="0" w:color="auto"/>
            <w:bottom w:val="none" w:sz="0" w:space="0" w:color="auto"/>
            <w:right w:val="none" w:sz="0" w:space="0" w:color="auto"/>
          </w:divBdr>
        </w:div>
        <w:div w:id="746338971">
          <w:marLeft w:val="346"/>
          <w:marRight w:val="0"/>
          <w:marTop w:val="0"/>
          <w:marBottom w:val="120"/>
          <w:divBdr>
            <w:top w:val="none" w:sz="0" w:space="0" w:color="auto"/>
            <w:left w:val="none" w:sz="0" w:space="0" w:color="auto"/>
            <w:bottom w:val="none" w:sz="0" w:space="0" w:color="auto"/>
            <w:right w:val="none" w:sz="0" w:space="0" w:color="auto"/>
          </w:divBdr>
        </w:div>
        <w:div w:id="1813058490">
          <w:marLeft w:val="346"/>
          <w:marRight w:val="0"/>
          <w:marTop w:val="0"/>
          <w:marBottom w:val="120"/>
          <w:divBdr>
            <w:top w:val="none" w:sz="0" w:space="0" w:color="auto"/>
            <w:left w:val="none" w:sz="0" w:space="0" w:color="auto"/>
            <w:bottom w:val="none" w:sz="0" w:space="0" w:color="auto"/>
            <w:right w:val="none" w:sz="0" w:space="0" w:color="auto"/>
          </w:divBdr>
        </w:div>
      </w:divsChild>
    </w:div>
    <w:div w:id="1414014678">
      <w:bodyDiv w:val="1"/>
      <w:marLeft w:val="0"/>
      <w:marRight w:val="0"/>
      <w:marTop w:val="0"/>
      <w:marBottom w:val="0"/>
      <w:divBdr>
        <w:top w:val="none" w:sz="0" w:space="0" w:color="auto"/>
        <w:left w:val="none" w:sz="0" w:space="0" w:color="auto"/>
        <w:bottom w:val="none" w:sz="0" w:space="0" w:color="auto"/>
        <w:right w:val="none" w:sz="0" w:space="0" w:color="auto"/>
      </w:divBdr>
    </w:div>
    <w:div w:id="1446076791">
      <w:bodyDiv w:val="1"/>
      <w:marLeft w:val="0"/>
      <w:marRight w:val="0"/>
      <w:marTop w:val="0"/>
      <w:marBottom w:val="0"/>
      <w:divBdr>
        <w:top w:val="none" w:sz="0" w:space="0" w:color="auto"/>
        <w:left w:val="none" w:sz="0" w:space="0" w:color="auto"/>
        <w:bottom w:val="none" w:sz="0" w:space="0" w:color="auto"/>
        <w:right w:val="none" w:sz="0" w:space="0" w:color="auto"/>
      </w:divBdr>
    </w:div>
    <w:div w:id="1578129568">
      <w:bodyDiv w:val="1"/>
      <w:marLeft w:val="0"/>
      <w:marRight w:val="0"/>
      <w:marTop w:val="0"/>
      <w:marBottom w:val="0"/>
      <w:divBdr>
        <w:top w:val="none" w:sz="0" w:space="0" w:color="auto"/>
        <w:left w:val="none" w:sz="0" w:space="0" w:color="auto"/>
        <w:bottom w:val="none" w:sz="0" w:space="0" w:color="auto"/>
        <w:right w:val="none" w:sz="0" w:space="0" w:color="auto"/>
      </w:divBdr>
    </w:div>
    <w:div w:id="1627347767">
      <w:bodyDiv w:val="1"/>
      <w:marLeft w:val="0"/>
      <w:marRight w:val="0"/>
      <w:marTop w:val="0"/>
      <w:marBottom w:val="0"/>
      <w:divBdr>
        <w:top w:val="none" w:sz="0" w:space="0" w:color="auto"/>
        <w:left w:val="none" w:sz="0" w:space="0" w:color="auto"/>
        <w:bottom w:val="none" w:sz="0" w:space="0" w:color="auto"/>
        <w:right w:val="none" w:sz="0" w:space="0" w:color="auto"/>
      </w:divBdr>
    </w:div>
    <w:div w:id="1669215523">
      <w:bodyDiv w:val="1"/>
      <w:marLeft w:val="0"/>
      <w:marRight w:val="0"/>
      <w:marTop w:val="0"/>
      <w:marBottom w:val="0"/>
      <w:divBdr>
        <w:top w:val="none" w:sz="0" w:space="0" w:color="auto"/>
        <w:left w:val="none" w:sz="0" w:space="0" w:color="auto"/>
        <w:bottom w:val="none" w:sz="0" w:space="0" w:color="auto"/>
        <w:right w:val="none" w:sz="0" w:space="0" w:color="auto"/>
      </w:divBdr>
    </w:div>
    <w:div w:id="1691445117">
      <w:bodyDiv w:val="1"/>
      <w:marLeft w:val="0"/>
      <w:marRight w:val="0"/>
      <w:marTop w:val="0"/>
      <w:marBottom w:val="0"/>
      <w:divBdr>
        <w:top w:val="none" w:sz="0" w:space="0" w:color="auto"/>
        <w:left w:val="none" w:sz="0" w:space="0" w:color="auto"/>
        <w:bottom w:val="none" w:sz="0" w:space="0" w:color="auto"/>
        <w:right w:val="none" w:sz="0" w:space="0" w:color="auto"/>
      </w:divBdr>
      <w:divsChild>
        <w:div w:id="550116786">
          <w:marLeft w:val="346"/>
          <w:marRight w:val="0"/>
          <w:marTop w:val="0"/>
          <w:marBottom w:val="200"/>
          <w:divBdr>
            <w:top w:val="none" w:sz="0" w:space="0" w:color="auto"/>
            <w:left w:val="none" w:sz="0" w:space="0" w:color="auto"/>
            <w:bottom w:val="none" w:sz="0" w:space="0" w:color="auto"/>
            <w:right w:val="none" w:sz="0" w:space="0" w:color="auto"/>
          </w:divBdr>
        </w:div>
        <w:div w:id="1801262063">
          <w:marLeft w:val="346"/>
          <w:marRight w:val="0"/>
          <w:marTop w:val="0"/>
          <w:marBottom w:val="200"/>
          <w:divBdr>
            <w:top w:val="none" w:sz="0" w:space="0" w:color="auto"/>
            <w:left w:val="none" w:sz="0" w:space="0" w:color="auto"/>
            <w:bottom w:val="none" w:sz="0" w:space="0" w:color="auto"/>
            <w:right w:val="none" w:sz="0" w:space="0" w:color="auto"/>
          </w:divBdr>
        </w:div>
        <w:div w:id="152992820">
          <w:marLeft w:val="346"/>
          <w:marRight w:val="0"/>
          <w:marTop w:val="0"/>
          <w:marBottom w:val="200"/>
          <w:divBdr>
            <w:top w:val="none" w:sz="0" w:space="0" w:color="auto"/>
            <w:left w:val="none" w:sz="0" w:space="0" w:color="auto"/>
            <w:bottom w:val="none" w:sz="0" w:space="0" w:color="auto"/>
            <w:right w:val="none" w:sz="0" w:space="0" w:color="auto"/>
          </w:divBdr>
        </w:div>
        <w:div w:id="106657405">
          <w:marLeft w:val="346"/>
          <w:marRight w:val="0"/>
          <w:marTop w:val="0"/>
          <w:marBottom w:val="200"/>
          <w:divBdr>
            <w:top w:val="none" w:sz="0" w:space="0" w:color="auto"/>
            <w:left w:val="none" w:sz="0" w:space="0" w:color="auto"/>
            <w:bottom w:val="none" w:sz="0" w:space="0" w:color="auto"/>
            <w:right w:val="none" w:sz="0" w:space="0" w:color="auto"/>
          </w:divBdr>
        </w:div>
        <w:div w:id="613437689">
          <w:marLeft w:val="346"/>
          <w:marRight w:val="0"/>
          <w:marTop w:val="0"/>
          <w:marBottom w:val="200"/>
          <w:divBdr>
            <w:top w:val="none" w:sz="0" w:space="0" w:color="auto"/>
            <w:left w:val="none" w:sz="0" w:space="0" w:color="auto"/>
            <w:bottom w:val="none" w:sz="0" w:space="0" w:color="auto"/>
            <w:right w:val="none" w:sz="0" w:space="0" w:color="auto"/>
          </w:divBdr>
        </w:div>
        <w:div w:id="1560243314">
          <w:marLeft w:val="346"/>
          <w:marRight w:val="0"/>
          <w:marTop w:val="0"/>
          <w:marBottom w:val="200"/>
          <w:divBdr>
            <w:top w:val="none" w:sz="0" w:space="0" w:color="auto"/>
            <w:left w:val="none" w:sz="0" w:space="0" w:color="auto"/>
            <w:bottom w:val="none" w:sz="0" w:space="0" w:color="auto"/>
            <w:right w:val="none" w:sz="0" w:space="0" w:color="auto"/>
          </w:divBdr>
        </w:div>
        <w:div w:id="1412005356">
          <w:marLeft w:val="346"/>
          <w:marRight w:val="0"/>
          <w:marTop w:val="0"/>
          <w:marBottom w:val="200"/>
          <w:divBdr>
            <w:top w:val="none" w:sz="0" w:space="0" w:color="auto"/>
            <w:left w:val="none" w:sz="0" w:space="0" w:color="auto"/>
            <w:bottom w:val="none" w:sz="0" w:space="0" w:color="auto"/>
            <w:right w:val="none" w:sz="0" w:space="0" w:color="auto"/>
          </w:divBdr>
        </w:div>
      </w:divsChild>
    </w:div>
    <w:div w:id="1698893799">
      <w:bodyDiv w:val="1"/>
      <w:marLeft w:val="0"/>
      <w:marRight w:val="0"/>
      <w:marTop w:val="0"/>
      <w:marBottom w:val="0"/>
      <w:divBdr>
        <w:top w:val="none" w:sz="0" w:space="0" w:color="auto"/>
        <w:left w:val="none" w:sz="0" w:space="0" w:color="auto"/>
        <w:bottom w:val="none" w:sz="0" w:space="0" w:color="auto"/>
        <w:right w:val="none" w:sz="0" w:space="0" w:color="auto"/>
      </w:divBdr>
      <w:divsChild>
        <w:div w:id="935136690">
          <w:marLeft w:val="300"/>
          <w:marRight w:val="0"/>
          <w:marTop w:val="0"/>
          <w:marBottom w:val="0"/>
          <w:divBdr>
            <w:top w:val="none" w:sz="0" w:space="0" w:color="auto"/>
            <w:left w:val="none" w:sz="0" w:space="0" w:color="auto"/>
            <w:bottom w:val="none" w:sz="0" w:space="0" w:color="auto"/>
            <w:right w:val="none" w:sz="0" w:space="0" w:color="auto"/>
          </w:divBdr>
        </w:div>
      </w:divsChild>
    </w:div>
    <w:div w:id="1888448807">
      <w:bodyDiv w:val="1"/>
      <w:marLeft w:val="0"/>
      <w:marRight w:val="0"/>
      <w:marTop w:val="0"/>
      <w:marBottom w:val="0"/>
      <w:divBdr>
        <w:top w:val="none" w:sz="0" w:space="0" w:color="auto"/>
        <w:left w:val="none" w:sz="0" w:space="0" w:color="auto"/>
        <w:bottom w:val="none" w:sz="0" w:space="0" w:color="auto"/>
        <w:right w:val="none" w:sz="0" w:space="0" w:color="auto"/>
      </w:divBdr>
      <w:divsChild>
        <w:div w:id="2015913294">
          <w:marLeft w:val="346"/>
          <w:marRight w:val="0"/>
          <w:marTop w:val="0"/>
          <w:marBottom w:val="120"/>
          <w:divBdr>
            <w:top w:val="none" w:sz="0" w:space="0" w:color="auto"/>
            <w:left w:val="none" w:sz="0" w:space="0" w:color="auto"/>
            <w:bottom w:val="none" w:sz="0" w:space="0" w:color="auto"/>
            <w:right w:val="none" w:sz="0" w:space="0" w:color="auto"/>
          </w:divBdr>
        </w:div>
        <w:div w:id="458494154">
          <w:marLeft w:val="346"/>
          <w:marRight w:val="0"/>
          <w:marTop w:val="0"/>
          <w:marBottom w:val="120"/>
          <w:divBdr>
            <w:top w:val="none" w:sz="0" w:space="0" w:color="auto"/>
            <w:left w:val="none" w:sz="0" w:space="0" w:color="auto"/>
            <w:bottom w:val="none" w:sz="0" w:space="0" w:color="auto"/>
            <w:right w:val="none" w:sz="0" w:space="0" w:color="auto"/>
          </w:divBdr>
        </w:div>
        <w:div w:id="1703480319">
          <w:marLeft w:val="346"/>
          <w:marRight w:val="0"/>
          <w:marTop w:val="0"/>
          <w:marBottom w:val="120"/>
          <w:divBdr>
            <w:top w:val="none" w:sz="0" w:space="0" w:color="auto"/>
            <w:left w:val="none" w:sz="0" w:space="0" w:color="auto"/>
            <w:bottom w:val="none" w:sz="0" w:space="0" w:color="auto"/>
            <w:right w:val="none" w:sz="0" w:space="0" w:color="auto"/>
          </w:divBdr>
        </w:div>
        <w:div w:id="802581982">
          <w:marLeft w:val="346"/>
          <w:marRight w:val="0"/>
          <w:marTop w:val="0"/>
          <w:marBottom w:val="120"/>
          <w:divBdr>
            <w:top w:val="none" w:sz="0" w:space="0" w:color="auto"/>
            <w:left w:val="none" w:sz="0" w:space="0" w:color="auto"/>
            <w:bottom w:val="none" w:sz="0" w:space="0" w:color="auto"/>
            <w:right w:val="none" w:sz="0" w:space="0" w:color="auto"/>
          </w:divBdr>
        </w:div>
        <w:div w:id="1233156623">
          <w:marLeft w:val="346"/>
          <w:marRight w:val="0"/>
          <w:marTop w:val="0"/>
          <w:marBottom w:val="120"/>
          <w:divBdr>
            <w:top w:val="none" w:sz="0" w:space="0" w:color="auto"/>
            <w:left w:val="none" w:sz="0" w:space="0" w:color="auto"/>
            <w:bottom w:val="none" w:sz="0" w:space="0" w:color="auto"/>
            <w:right w:val="none" w:sz="0" w:space="0" w:color="auto"/>
          </w:divBdr>
        </w:div>
        <w:div w:id="1146700410">
          <w:marLeft w:val="346"/>
          <w:marRight w:val="0"/>
          <w:marTop w:val="0"/>
          <w:marBottom w:val="120"/>
          <w:divBdr>
            <w:top w:val="none" w:sz="0" w:space="0" w:color="auto"/>
            <w:left w:val="none" w:sz="0" w:space="0" w:color="auto"/>
            <w:bottom w:val="none" w:sz="0" w:space="0" w:color="auto"/>
            <w:right w:val="none" w:sz="0" w:space="0" w:color="auto"/>
          </w:divBdr>
        </w:div>
        <w:div w:id="1986932827">
          <w:marLeft w:val="346"/>
          <w:marRight w:val="0"/>
          <w:marTop w:val="0"/>
          <w:marBottom w:val="120"/>
          <w:divBdr>
            <w:top w:val="none" w:sz="0" w:space="0" w:color="auto"/>
            <w:left w:val="none" w:sz="0" w:space="0" w:color="auto"/>
            <w:bottom w:val="none" w:sz="0" w:space="0" w:color="auto"/>
            <w:right w:val="none" w:sz="0" w:space="0" w:color="auto"/>
          </w:divBdr>
        </w:div>
        <w:div w:id="481853051">
          <w:marLeft w:val="346"/>
          <w:marRight w:val="0"/>
          <w:marTop w:val="0"/>
          <w:marBottom w:val="120"/>
          <w:divBdr>
            <w:top w:val="none" w:sz="0" w:space="0" w:color="auto"/>
            <w:left w:val="none" w:sz="0" w:space="0" w:color="auto"/>
            <w:bottom w:val="none" w:sz="0" w:space="0" w:color="auto"/>
            <w:right w:val="none" w:sz="0" w:space="0" w:color="auto"/>
          </w:divBdr>
        </w:div>
      </w:divsChild>
    </w:div>
    <w:div w:id="1946695097">
      <w:bodyDiv w:val="1"/>
      <w:marLeft w:val="0"/>
      <w:marRight w:val="0"/>
      <w:marTop w:val="0"/>
      <w:marBottom w:val="0"/>
      <w:divBdr>
        <w:top w:val="none" w:sz="0" w:space="0" w:color="auto"/>
        <w:left w:val="none" w:sz="0" w:space="0" w:color="auto"/>
        <w:bottom w:val="none" w:sz="0" w:space="0" w:color="auto"/>
        <w:right w:val="none" w:sz="0" w:space="0" w:color="auto"/>
      </w:divBdr>
    </w:div>
    <w:div w:id="1996182359">
      <w:bodyDiv w:val="1"/>
      <w:marLeft w:val="0"/>
      <w:marRight w:val="0"/>
      <w:marTop w:val="0"/>
      <w:marBottom w:val="0"/>
      <w:divBdr>
        <w:top w:val="none" w:sz="0" w:space="0" w:color="auto"/>
        <w:left w:val="none" w:sz="0" w:space="0" w:color="auto"/>
        <w:bottom w:val="none" w:sz="0" w:space="0" w:color="auto"/>
        <w:right w:val="none" w:sz="0" w:space="0" w:color="auto"/>
      </w:divBdr>
      <w:divsChild>
        <w:div w:id="1532259191">
          <w:marLeft w:val="346"/>
          <w:marRight w:val="0"/>
          <w:marTop w:val="0"/>
          <w:marBottom w:val="120"/>
          <w:divBdr>
            <w:top w:val="none" w:sz="0" w:space="0" w:color="auto"/>
            <w:left w:val="none" w:sz="0" w:space="0" w:color="auto"/>
            <w:bottom w:val="none" w:sz="0" w:space="0" w:color="auto"/>
            <w:right w:val="none" w:sz="0" w:space="0" w:color="auto"/>
          </w:divBdr>
        </w:div>
        <w:div w:id="551231697">
          <w:marLeft w:val="346"/>
          <w:marRight w:val="0"/>
          <w:marTop w:val="0"/>
          <w:marBottom w:val="120"/>
          <w:divBdr>
            <w:top w:val="none" w:sz="0" w:space="0" w:color="auto"/>
            <w:left w:val="none" w:sz="0" w:space="0" w:color="auto"/>
            <w:bottom w:val="none" w:sz="0" w:space="0" w:color="auto"/>
            <w:right w:val="none" w:sz="0" w:space="0" w:color="auto"/>
          </w:divBdr>
        </w:div>
        <w:div w:id="924454449">
          <w:marLeft w:val="346"/>
          <w:marRight w:val="0"/>
          <w:marTop w:val="0"/>
          <w:marBottom w:val="120"/>
          <w:divBdr>
            <w:top w:val="none" w:sz="0" w:space="0" w:color="auto"/>
            <w:left w:val="none" w:sz="0" w:space="0" w:color="auto"/>
            <w:bottom w:val="none" w:sz="0" w:space="0" w:color="auto"/>
            <w:right w:val="none" w:sz="0" w:space="0" w:color="auto"/>
          </w:divBdr>
        </w:div>
        <w:div w:id="2108190744">
          <w:marLeft w:val="346"/>
          <w:marRight w:val="0"/>
          <w:marTop w:val="0"/>
          <w:marBottom w:val="120"/>
          <w:divBdr>
            <w:top w:val="none" w:sz="0" w:space="0" w:color="auto"/>
            <w:left w:val="none" w:sz="0" w:space="0" w:color="auto"/>
            <w:bottom w:val="none" w:sz="0" w:space="0" w:color="auto"/>
            <w:right w:val="none" w:sz="0" w:space="0" w:color="auto"/>
          </w:divBdr>
        </w:div>
      </w:divsChild>
    </w:div>
    <w:div w:id="1998456273">
      <w:bodyDiv w:val="1"/>
      <w:marLeft w:val="0"/>
      <w:marRight w:val="0"/>
      <w:marTop w:val="0"/>
      <w:marBottom w:val="0"/>
      <w:divBdr>
        <w:top w:val="none" w:sz="0" w:space="0" w:color="auto"/>
        <w:left w:val="none" w:sz="0" w:space="0" w:color="auto"/>
        <w:bottom w:val="none" w:sz="0" w:space="0" w:color="auto"/>
        <w:right w:val="none" w:sz="0" w:space="0" w:color="auto"/>
      </w:divBdr>
    </w:div>
    <w:div w:id="2006935369">
      <w:bodyDiv w:val="1"/>
      <w:marLeft w:val="0"/>
      <w:marRight w:val="0"/>
      <w:marTop w:val="0"/>
      <w:marBottom w:val="0"/>
      <w:divBdr>
        <w:top w:val="none" w:sz="0" w:space="0" w:color="auto"/>
        <w:left w:val="none" w:sz="0" w:space="0" w:color="auto"/>
        <w:bottom w:val="none" w:sz="0" w:space="0" w:color="auto"/>
        <w:right w:val="none" w:sz="0" w:space="0" w:color="auto"/>
      </w:divBdr>
      <w:divsChild>
        <w:div w:id="923496267">
          <w:marLeft w:val="346"/>
          <w:marRight w:val="0"/>
          <w:marTop w:val="0"/>
          <w:marBottom w:val="100"/>
          <w:divBdr>
            <w:top w:val="none" w:sz="0" w:space="0" w:color="auto"/>
            <w:left w:val="none" w:sz="0" w:space="0" w:color="auto"/>
            <w:bottom w:val="none" w:sz="0" w:space="0" w:color="auto"/>
            <w:right w:val="none" w:sz="0" w:space="0" w:color="auto"/>
          </w:divBdr>
        </w:div>
        <w:div w:id="767695353">
          <w:marLeft w:val="346"/>
          <w:marRight w:val="0"/>
          <w:marTop w:val="0"/>
          <w:marBottom w:val="100"/>
          <w:divBdr>
            <w:top w:val="none" w:sz="0" w:space="0" w:color="auto"/>
            <w:left w:val="none" w:sz="0" w:space="0" w:color="auto"/>
            <w:bottom w:val="none" w:sz="0" w:space="0" w:color="auto"/>
            <w:right w:val="none" w:sz="0" w:space="0" w:color="auto"/>
          </w:divBdr>
        </w:div>
        <w:div w:id="1206287557">
          <w:marLeft w:val="346"/>
          <w:marRight w:val="0"/>
          <w:marTop w:val="0"/>
          <w:marBottom w:val="100"/>
          <w:divBdr>
            <w:top w:val="none" w:sz="0" w:space="0" w:color="auto"/>
            <w:left w:val="none" w:sz="0" w:space="0" w:color="auto"/>
            <w:bottom w:val="none" w:sz="0" w:space="0" w:color="auto"/>
            <w:right w:val="none" w:sz="0" w:space="0" w:color="auto"/>
          </w:divBdr>
        </w:div>
        <w:div w:id="1881165416">
          <w:marLeft w:val="346"/>
          <w:marRight w:val="0"/>
          <w:marTop w:val="0"/>
          <w:marBottom w:val="100"/>
          <w:divBdr>
            <w:top w:val="none" w:sz="0" w:space="0" w:color="auto"/>
            <w:left w:val="none" w:sz="0" w:space="0" w:color="auto"/>
            <w:bottom w:val="none" w:sz="0" w:space="0" w:color="auto"/>
            <w:right w:val="none" w:sz="0" w:space="0" w:color="auto"/>
          </w:divBdr>
        </w:div>
        <w:div w:id="1107237211">
          <w:marLeft w:val="346"/>
          <w:marRight w:val="0"/>
          <w:marTop w:val="0"/>
          <w:marBottom w:val="100"/>
          <w:divBdr>
            <w:top w:val="none" w:sz="0" w:space="0" w:color="auto"/>
            <w:left w:val="none" w:sz="0" w:space="0" w:color="auto"/>
            <w:bottom w:val="none" w:sz="0" w:space="0" w:color="auto"/>
            <w:right w:val="none" w:sz="0" w:space="0" w:color="auto"/>
          </w:divBdr>
        </w:div>
        <w:div w:id="2126997348">
          <w:marLeft w:val="346"/>
          <w:marRight w:val="0"/>
          <w:marTop w:val="0"/>
          <w:marBottom w:val="100"/>
          <w:divBdr>
            <w:top w:val="none" w:sz="0" w:space="0" w:color="auto"/>
            <w:left w:val="none" w:sz="0" w:space="0" w:color="auto"/>
            <w:bottom w:val="none" w:sz="0" w:space="0" w:color="auto"/>
            <w:right w:val="none" w:sz="0" w:space="0" w:color="auto"/>
          </w:divBdr>
        </w:div>
        <w:div w:id="1754472912">
          <w:marLeft w:val="806"/>
          <w:marRight w:val="0"/>
          <w:marTop w:val="0"/>
          <w:marBottom w:val="100"/>
          <w:divBdr>
            <w:top w:val="none" w:sz="0" w:space="0" w:color="auto"/>
            <w:left w:val="none" w:sz="0" w:space="0" w:color="auto"/>
            <w:bottom w:val="none" w:sz="0" w:space="0" w:color="auto"/>
            <w:right w:val="none" w:sz="0" w:space="0" w:color="auto"/>
          </w:divBdr>
        </w:div>
        <w:div w:id="299266127">
          <w:marLeft w:val="806"/>
          <w:marRight w:val="0"/>
          <w:marTop w:val="0"/>
          <w:marBottom w:val="100"/>
          <w:divBdr>
            <w:top w:val="none" w:sz="0" w:space="0" w:color="auto"/>
            <w:left w:val="none" w:sz="0" w:space="0" w:color="auto"/>
            <w:bottom w:val="none" w:sz="0" w:space="0" w:color="auto"/>
            <w:right w:val="none" w:sz="0" w:space="0" w:color="auto"/>
          </w:divBdr>
        </w:div>
        <w:div w:id="2098624789">
          <w:marLeft w:val="806"/>
          <w:marRight w:val="0"/>
          <w:marTop w:val="0"/>
          <w:marBottom w:val="100"/>
          <w:divBdr>
            <w:top w:val="none" w:sz="0" w:space="0" w:color="auto"/>
            <w:left w:val="none" w:sz="0" w:space="0" w:color="auto"/>
            <w:bottom w:val="none" w:sz="0" w:space="0" w:color="auto"/>
            <w:right w:val="none" w:sz="0" w:space="0" w:color="auto"/>
          </w:divBdr>
        </w:div>
        <w:div w:id="1450397077">
          <w:marLeft w:val="806"/>
          <w:marRight w:val="0"/>
          <w:marTop w:val="0"/>
          <w:marBottom w:val="100"/>
          <w:divBdr>
            <w:top w:val="none" w:sz="0" w:space="0" w:color="auto"/>
            <w:left w:val="none" w:sz="0" w:space="0" w:color="auto"/>
            <w:bottom w:val="none" w:sz="0" w:space="0" w:color="auto"/>
            <w:right w:val="none" w:sz="0" w:space="0" w:color="auto"/>
          </w:divBdr>
        </w:div>
        <w:div w:id="1303776559">
          <w:marLeft w:val="806"/>
          <w:marRight w:val="0"/>
          <w:marTop w:val="0"/>
          <w:marBottom w:val="100"/>
          <w:divBdr>
            <w:top w:val="none" w:sz="0" w:space="0" w:color="auto"/>
            <w:left w:val="none" w:sz="0" w:space="0" w:color="auto"/>
            <w:bottom w:val="none" w:sz="0" w:space="0" w:color="auto"/>
            <w:right w:val="none" w:sz="0" w:space="0" w:color="auto"/>
          </w:divBdr>
        </w:div>
        <w:div w:id="1680540585">
          <w:marLeft w:val="806"/>
          <w:marRight w:val="0"/>
          <w:marTop w:val="0"/>
          <w:marBottom w:val="100"/>
          <w:divBdr>
            <w:top w:val="none" w:sz="0" w:space="0" w:color="auto"/>
            <w:left w:val="none" w:sz="0" w:space="0" w:color="auto"/>
            <w:bottom w:val="none" w:sz="0" w:space="0" w:color="auto"/>
            <w:right w:val="none" w:sz="0" w:space="0" w:color="auto"/>
          </w:divBdr>
        </w:div>
        <w:div w:id="1460492009">
          <w:marLeft w:val="806"/>
          <w:marRight w:val="0"/>
          <w:marTop w:val="0"/>
          <w:marBottom w:val="100"/>
          <w:divBdr>
            <w:top w:val="none" w:sz="0" w:space="0" w:color="auto"/>
            <w:left w:val="none" w:sz="0" w:space="0" w:color="auto"/>
            <w:bottom w:val="none" w:sz="0" w:space="0" w:color="auto"/>
            <w:right w:val="none" w:sz="0" w:space="0" w:color="auto"/>
          </w:divBdr>
        </w:div>
        <w:div w:id="530538605">
          <w:marLeft w:val="806"/>
          <w:marRight w:val="0"/>
          <w:marTop w:val="0"/>
          <w:marBottom w:val="100"/>
          <w:divBdr>
            <w:top w:val="none" w:sz="0" w:space="0" w:color="auto"/>
            <w:left w:val="none" w:sz="0" w:space="0" w:color="auto"/>
            <w:bottom w:val="none" w:sz="0" w:space="0" w:color="auto"/>
            <w:right w:val="none" w:sz="0" w:space="0" w:color="auto"/>
          </w:divBdr>
        </w:div>
        <w:div w:id="299383655">
          <w:marLeft w:val="806"/>
          <w:marRight w:val="0"/>
          <w:marTop w:val="0"/>
          <w:marBottom w:val="100"/>
          <w:divBdr>
            <w:top w:val="none" w:sz="0" w:space="0" w:color="auto"/>
            <w:left w:val="none" w:sz="0" w:space="0" w:color="auto"/>
            <w:bottom w:val="none" w:sz="0" w:space="0" w:color="auto"/>
            <w:right w:val="none" w:sz="0" w:space="0" w:color="auto"/>
          </w:divBdr>
        </w:div>
        <w:div w:id="2145540344">
          <w:marLeft w:val="806"/>
          <w:marRight w:val="0"/>
          <w:marTop w:val="0"/>
          <w:marBottom w:val="100"/>
          <w:divBdr>
            <w:top w:val="none" w:sz="0" w:space="0" w:color="auto"/>
            <w:left w:val="none" w:sz="0" w:space="0" w:color="auto"/>
            <w:bottom w:val="none" w:sz="0" w:space="0" w:color="auto"/>
            <w:right w:val="none" w:sz="0" w:space="0" w:color="auto"/>
          </w:divBdr>
        </w:div>
        <w:div w:id="526676960">
          <w:marLeft w:val="806"/>
          <w:marRight w:val="0"/>
          <w:marTop w:val="0"/>
          <w:marBottom w:val="100"/>
          <w:divBdr>
            <w:top w:val="none" w:sz="0" w:space="0" w:color="auto"/>
            <w:left w:val="none" w:sz="0" w:space="0" w:color="auto"/>
            <w:bottom w:val="none" w:sz="0" w:space="0" w:color="auto"/>
            <w:right w:val="none" w:sz="0" w:space="0" w:color="auto"/>
          </w:divBdr>
        </w:div>
      </w:divsChild>
    </w:div>
    <w:div w:id="201668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74157#l490" TargetMode="External"/><Relationship Id="rId13" Type="http://schemas.openxmlformats.org/officeDocument/2006/relationships/hyperlink" Target="https://normativ.kontur.ru/document?moduleid=1&amp;documentid=474157#l8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rmativ.kontur.ru/document?moduleid=1&amp;documentid=501995#l2189" TargetMode="External"/><Relationship Id="rId12" Type="http://schemas.openxmlformats.org/officeDocument/2006/relationships/hyperlink" Target="https://normativ.kontur.ru/document?moduleid=1&amp;documentid=474157#l273"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normativ.kontur.ru/document?moduleId=1&amp;documentId=47343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mativ.kontur.ru/document?moduleid=1&amp;documentid=474157#l83" TargetMode="External"/><Relationship Id="rId5" Type="http://schemas.openxmlformats.org/officeDocument/2006/relationships/footnotes" Target="footnotes.xml"/><Relationship Id="rId15" Type="http://schemas.openxmlformats.org/officeDocument/2006/relationships/image" Target="media/image1.jpg"/><Relationship Id="rId10" Type="http://schemas.openxmlformats.org/officeDocument/2006/relationships/hyperlink" Target="https://normativ.kontur.ru/document?moduleid=1&amp;documentid=474157#l51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ormativ.kontur.ru/document?moduleid=1&amp;documentid=474157#l273" TargetMode="External"/><Relationship Id="rId14" Type="http://schemas.openxmlformats.org/officeDocument/2006/relationships/hyperlink" Target="https://normativ.kontur.ru/document?moduleid=1&amp;documentid=474157#l2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8</Pages>
  <Words>3480</Words>
  <Characters>19840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15</cp:revision>
  <dcterms:created xsi:type="dcterms:W3CDTF">2021-12-12T16:56:00Z</dcterms:created>
  <dcterms:modified xsi:type="dcterms:W3CDTF">2026-01-06T08:11:00Z</dcterms:modified>
</cp:coreProperties>
</file>